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F50F" w14:textId="77777777" w:rsidR="0022150A" w:rsidRPr="007549C6" w:rsidRDefault="006A057D" w:rsidP="00B405EC">
      <w:pPr>
        <w:pStyle w:val="Nagwek1"/>
        <w:rPr>
          <w:rFonts w:ascii="Times New Roman" w:hAnsi="Times New Roman" w:cs="Times New Roman"/>
          <w:color w:val="auto"/>
          <w:sz w:val="32"/>
        </w:rPr>
      </w:pPr>
      <w:r w:rsidRPr="007549C6">
        <w:rPr>
          <w:rFonts w:ascii="Times New Roman" w:hAnsi="Times New Roman" w:cs="Times New Roman"/>
          <w:color w:val="auto"/>
          <w:sz w:val="32"/>
        </w:rPr>
        <w:t>Wymagania edukacyjne na poszczególne oceny z fizyki</w:t>
      </w:r>
      <w:r w:rsidR="007549C6" w:rsidRPr="007549C6">
        <w:rPr>
          <w:rFonts w:ascii="Times New Roman" w:hAnsi="Times New Roman" w:cs="Times New Roman"/>
          <w:color w:val="auto"/>
          <w:sz w:val="32"/>
        </w:rPr>
        <w:t xml:space="preserve"> w klasie 8</w:t>
      </w:r>
    </w:p>
    <w:p w14:paraId="7BE909CD" w14:textId="77777777" w:rsidR="008D6D00" w:rsidRPr="008D6D00" w:rsidRDefault="008D6D00" w:rsidP="00B405EC">
      <w:pPr>
        <w:rPr>
          <w:b/>
        </w:rPr>
      </w:pPr>
    </w:p>
    <w:p w14:paraId="3629F702" w14:textId="433669D0" w:rsidR="008D6D00" w:rsidRPr="000C5424" w:rsidRDefault="008D6D00" w:rsidP="00B405EC">
      <w:pPr>
        <w:rPr>
          <w:b/>
          <w:sz w:val="28"/>
        </w:rPr>
      </w:pPr>
      <w:r w:rsidRPr="000C5424">
        <w:rPr>
          <w:b/>
          <w:sz w:val="28"/>
        </w:rPr>
        <w:t xml:space="preserve">I </w:t>
      </w:r>
      <w:r w:rsidR="007E3AC3">
        <w:rPr>
          <w:b/>
          <w:sz w:val="28"/>
        </w:rPr>
        <w:t>półrocze</w:t>
      </w:r>
    </w:p>
    <w:p w14:paraId="02F5D32F" w14:textId="77777777" w:rsidR="008D6D00" w:rsidRPr="006A057D" w:rsidRDefault="008D6D00" w:rsidP="00B405EC">
      <w:pPr>
        <w:rPr>
          <w:b/>
        </w:rPr>
      </w:pPr>
    </w:p>
    <w:p w14:paraId="2BB3622E" w14:textId="77777777" w:rsidR="0022150A" w:rsidRPr="002D6A8D" w:rsidRDefault="0022150A" w:rsidP="0022150A">
      <w:pPr>
        <w:pStyle w:val="Akapitzlist"/>
        <w:numPr>
          <w:ilvl w:val="0"/>
          <w:numId w:val="7"/>
        </w:numPr>
        <w:spacing w:after="120"/>
        <w:rPr>
          <w:rFonts w:asciiTheme="minorHAnsi" w:hAnsiTheme="minorHAnsi"/>
          <w:b/>
          <w:spacing w:val="-4"/>
          <w:sz w:val="22"/>
          <w:szCs w:val="22"/>
        </w:rPr>
      </w:pPr>
      <w:r>
        <w:rPr>
          <w:rFonts w:asciiTheme="minorHAnsi" w:hAnsiTheme="minorHAnsi"/>
          <w:b/>
          <w:spacing w:val="-4"/>
          <w:sz w:val="22"/>
          <w:szCs w:val="22"/>
        </w:rPr>
        <w:t>Przemiany energii w zjawiskach cieplnych</w:t>
      </w:r>
    </w:p>
    <w:tbl>
      <w:tblPr>
        <w:tblStyle w:val="Tabela-Siatka"/>
        <w:tblW w:w="14487" w:type="dxa"/>
        <w:tblLayout w:type="fixed"/>
        <w:tblLook w:val="01E0" w:firstRow="1" w:lastRow="1" w:firstColumn="1" w:lastColumn="1" w:noHBand="0" w:noVBand="0"/>
      </w:tblPr>
      <w:tblGrid>
        <w:gridCol w:w="1908"/>
        <w:gridCol w:w="2775"/>
        <w:gridCol w:w="2775"/>
        <w:gridCol w:w="2776"/>
        <w:gridCol w:w="2127"/>
        <w:gridCol w:w="2126"/>
      </w:tblGrid>
      <w:tr w:rsidR="003B63C0" w:rsidRPr="001E0845" w14:paraId="250F8696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1BCA49B8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A7ADB81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1643BE88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3FF112A4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E64F000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21580259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485EDBB6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7A1FA49D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2AFB1086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7CB5B752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6246D267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52029EF2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49988879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6" w:type="dxa"/>
          </w:tcPr>
          <w:p w14:paraId="7BB86CA2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6D2C8B85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60F15324" w14:textId="77777777" w:rsidR="003B63C0" w:rsidRPr="00C07D5E" w:rsidRDefault="003B63C0" w:rsidP="003B63C0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3B63C0" w:rsidRPr="006D1637" w14:paraId="21D7DFB4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5FAB01A8" w14:textId="77777777" w:rsidR="003B63C0" w:rsidRPr="006D1637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7</w:t>
            </w: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.1. </w:t>
            </w:r>
            <w:r w:rsidRPr="002D6A8D">
              <w:rPr>
                <w:rFonts w:asciiTheme="minorHAnsi" w:hAnsiTheme="minorHAnsi"/>
                <w:sz w:val="18"/>
                <w:szCs w:val="18"/>
              </w:rPr>
              <w:t>Energia wewnętrzna i jej zmiana przez wykonanie pracy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E6B69B7" w14:textId="77777777" w:rsidR="003B63C0" w:rsidRPr="006D1637" w:rsidRDefault="003B63C0" w:rsidP="004000B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przykłady, w których na skutek wykonania pracy wzrosła energia wewnętrzna ciała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9C36999" w14:textId="77777777" w:rsidR="003B63C0" w:rsidRPr="006D1637" w:rsidRDefault="003B63C0" w:rsidP="0004372C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wymienia składniki energii wewnętrznej </w:t>
            </w:r>
          </w:p>
          <w:p w14:paraId="18B6DD70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3A59D6C6" w14:textId="77777777" w:rsidR="003B63C0" w:rsidRDefault="003B63C0" w:rsidP="0004372C">
            <w:pPr>
              <w:pStyle w:val="tabelakropka"/>
            </w:pPr>
            <w:r w:rsidRPr="00345918">
              <w:t>wyj</w:t>
            </w:r>
            <w:r>
              <w:t>aśnia, dlaczego podczas ruchu z </w:t>
            </w:r>
            <w:r w:rsidRPr="00345918">
              <w:t>tarciem nie jest spełniona zasada zachowania energii mechanicznej</w:t>
            </w:r>
            <w:r>
              <w:t xml:space="preserve"> </w:t>
            </w:r>
          </w:p>
          <w:p w14:paraId="23912F8A" w14:textId="77777777" w:rsidR="003B63C0" w:rsidRPr="006D1637" w:rsidRDefault="003B63C0" w:rsidP="004000B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wyjaśnia, dlaczego przyrost temperatury ciała świadczy o wzroście jego energii wewnętrznej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13D99129" w14:textId="77777777" w:rsidR="003B63C0" w:rsidRPr="006D1637" w:rsidRDefault="003B63C0" w:rsidP="004000B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 w:rsidRPr="00204B0A">
              <w:t xml:space="preserve">objaśnia różnice między energią mechaniczną i energią wewnętrzną ciała </w:t>
            </w:r>
          </w:p>
        </w:tc>
        <w:tc>
          <w:tcPr>
            <w:tcW w:w="2126" w:type="dxa"/>
          </w:tcPr>
          <w:p w14:paraId="1CA28513" w14:textId="77777777" w:rsidR="003B63C0" w:rsidRPr="00204B0A" w:rsidRDefault="003B63C0" w:rsidP="003B63C0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3D8CA536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71ADBFE6" w14:textId="77777777" w:rsidR="003B63C0" w:rsidRPr="006D1637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7</w:t>
            </w: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.2</w:t>
            </w:r>
            <w:r w:rsidRPr="002D6A8D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 </w:t>
            </w:r>
            <w:r w:rsidRPr="002D6A8D">
              <w:rPr>
                <w:rFonts w:asciiTheme="minorHAnsi" w:hAnsiTheme="minorHAnsi"/>
                <w:sz w:val="18"/>
                <w:szCs w:val="18"/>
              </w:rPr>
              <w:t>Cieplny przepływ energii. Rola izolacji cieplnej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1A7CDA5" w14:textId="77777777" w:rsidR="003B63C0" w:rsidRDefault="003B63C0" w:rsidP="0004372C">
            <w:pPr>
              <w:pStyle w:val="tabelakropka"/>
            </w:pPr>
            <w:r>
              <w:t xml:space="preserve">bada przewodnictwo cieplne i określa, który z materiałów jest lepszym przewodnikiem ciepła </w:t>
            </w:r>
          </w:p>
          <w:p w14:paraId="0D890CC9" w14:textId="77777777" w:rsidR="003B63C0" w:rsidRDefault="003B63C0" w:rsidP="0004372C">
            <w:pPr>
              <w:pStyle w:val="tabelakropka"/>
            </w:pPr>
            <w:r>
              <w:t xml:space="preserve">podaje przykłady przewodników i izolatorów </w:t>
            </w:r>
          </w:p>
          <w:p w14:paraId="5DBC2654" w14:textId="77777777" w:rsidR="003B63C0" w:rsidRPr="006D1637" w:rsidRDefault="003B63C0" w:rsidP="004000B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rolę izolacji cieplnej w życiu codziennym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6173DE8" w14:textId="77777777" w:rsidR="003B63C0" w:rsidRDefault="003B63C0" w:rsidP="0004372C">
            <w:pPr>
              <w:pStyle w:val="tabelakropka"/>
            </w:pPr>
            <w:r>
              <w:t xml:space="preserve">opisuje przepływ ciepła (energii) od ciała o wyższej temperaturze do ciała o niższej temperaturze, następujący przy zetknięciu tych ciał </w:t>
            </w:r>
          </w:p>
          <w:p w14:paraId="14AEBB82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0E5C35FC" w14:textId="77777777" w:rsidR="003B63C0" w:rsidRDefault="003B63C0" w:rsidP="0004372C">
            <w:pPr>
              <w:pStyle w:val="tabelakropka"/>
            </w:pPr>
            <w:r>
              <w:t xml:space="preserve">objaśnia zjawisko przewodzenia ciepła z wykorzystaniem modelu budowy materii </w:t>
            </w:r>
          </w:p>
          <w:p w14:paraId="028FAA2A" w14:textId="77777777" w:rsidR="003B63C0" w:rsidRPr="006D1637" w:rsidRDefault="003B63C0" w:rsidP="004000B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rozpoznaje sytuacje, w których ciała pozostają w równowadze termicznej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5C7FC7C7" w14:textId="77777777" w:rsidR="003B63C0" w:rsidRPr="00587D6A" w:rsidRDefault="003B63C0" w:rsidP="004000B5">
            <w:pPr>
              <w:pStyle w:val="tabelakropka"/>
            </w:pPr>
            <w:r>
              <w:t xml:space="preserve">formułuje jakościowo pierwszą zasadę termodynamiki </w:t>
            </w:r>
          </w:p>
        </w:tc>
        <w:tc>
          <w:tcPr>
            <w:tcW w:w="2126" w:type="dxa"/>
          </w:tcPr>
          <w:p w14:paraId="2D1FF1D1" w14:textId="77777777" w:rsidR="003B63C0" w:rsidRDefault="003B63C0" w:rsidP="003B63C0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6D5EB755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57AACAA1" w14:textId="77777777" w:rsidR="003B63C0" w:rsidRPr="006D1637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7</w:t>
            </w: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.3. </w:t>
            </w:r>
            <w:r w:rsidRPr="002D6A8D">
              <w:rPr>
                <w:rFonts w:asciiTheme="minorHAnsi" w:hAnsiTheme="minorHAnsi"/>
                <w:sz w:val="18"/>
                <w:szCs w:val="18"/>
              </w:rPr>
              <w:t>Zjawisko konwekcji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E2C5D4D" w14:textId="77777777" w:rsidR="003B63C0" w:rsidRDefault="003B63C0" w:rsidP="0004372C">
            <w:pPr>
              <w:pStyle w:val="tabelakropka"/>
            </w:pPr>
            <w:r>
              <w:t>podaje przykłady konwekcji</w:t>
            </w:r>
          </w:p>
          <w:p w14:paraId="17043282" w14:textId="77777777" w:rsidR="003B63C0" w:rsidRDefault="003B63C0" w:rsidP="0004372C">
            <w:pPr>
              <w:pStyle w:val="tabelakropka"/>
            </w:pPr>
            <w:r>
              <w:t xml:space="preserve">prezentuje doświadczalnie zjawisko konwekcji </w:t>
            </w:r>
          </w:p>
          <w:p w14:paraId="17126F69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948BBE1" w14:textId="77777777" w:rsidR="003B63C0" w:rsidRPr="006D1637" w:rsidRDefault="003B63C0" w:rsidP="0004372C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 pojęcie ciągu kominowego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365C6B13" w14:textId="77777777" w:rsidR="003B63C0" w:rsidRDefault="003B63C0" w:rsidP="0004372C">
            <w:pPr>
              <w:pStyle w:val="tabelakropka"/>
            </w:pPr>
            <w:r>
              <w:t xml:space="preserve">wyjaśnia zjawisko konwekcji </w:t>
            </w:r>
          </w:p>
          <w:p w14:paraId="1284848F" w14:textId="77777777" w:rsidR="003B63C0" w:rsidRPr="006D1637" w:rsidRDefault="003B63C0" w:rsidP="004000B5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345918">
              <w:t>opisu</w:t>
            </w:r>
            <w:r>
              <w:t>je znaczenie konwekcji w </w:t>
            </w:r>
            <w:r w:rsidRPr="00345918">
              <w:t>prawi</w:t>
            </w:r>
            <w:r>
              <w:t xml:space="preserve">dłowej wentylacji mieszkań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00DE0E76" w14:textId="77777777" w:rsidR="003B63C0" w:rsidRDefault="003B63C0" w:rsidP="0004372C">
            <w:pPr>
              <w:pStyle w:val="tabelakropka"/>
            </w:pPr>
            <w:r w:rsidRPr="00345918">
              <w:t>u</w:t>
            </w:r>
            <w:r>
              <w:t>zasadnia, dlaczego w cieczach i </w:t>
            </w:r>
            <w:r w:rsidRPr="00345918">
              <w:t>gazach przepływ energii odbywa się głównie przez konwekcję</w:t>
            </w:r>
            <w:r>
              <w:t xml:space="preserve"> </w:t>
            </w:r>
          </w:p>
          <w:p w14:paraId="61DD744C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6" w:type="dxa"/>
          </w:tcPr>
          <w:p w14:paraId="07C360A1" w14:textId="77777777" w:rsidR="003B63C0" w:rsidRPr="00345918" w:rsidRDefault="003B63C0" w:rsidP="003B63C0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4D3AFDD3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65AC3695" w14:textId="77777777" w:rsidR="003B63C0" w:rsidRPr="002D6A8D" w:rsidRDefault="003B63C0" w:rsidP="0004372C">
            <w:pPr>
              <w:pStyle w:val="tabelabold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7.4</w:t>
            </w:r>
            <w:r w:rsidRPr="002D6A8D">
              <w:rPr>
                <w:rFonts w:asciiTheme="minorHAnsi" w:hAnsiTheme="minorHAnsi"/>
                <w:b w:val="0"/>
                <w:spacing w:val="-4"/>
                <w:szCs w:val="18"/>
              </w:rPr>
              <w:t>.</w:t>
            </w:r>
            <w:r w:rsidRPr="002D6A8D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2D6A8D">
              <w:rPr>
                <w:rFonts w:asciiTheme="minorHAnsi" w:hAnsiTheme="minorHAnsi"/>
                <w:b w:val="0"/>
              </w:rPr>
              <w:t>Przemiany energii w zjawiskach topnienia i parowania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AB6D1F7" w14:textId="77777777" w:rsidR="003B63C0" w:rsidRPr="00103672" w:rsidRDefault="003B63C0" w:rsidP="0004372C">
            <w:pPr>
              <w:pStyle w:val="tabelakropka"/>
            </w:pPr>
            <w:r w:rsidRPr="00103672">
              <w:t>demonstruje zjawiska t</w:t>
            </w:r>
            <w:r>
              <w:t xml:space="preserve">opnienia, wrzenia i skraplania </w:t>
            </w:r>
          </w:p>
          <w:p w14:paraId="72A1B06B" w14:textId="77777777" w:rsidR="003B63C0" w:rsidRPr="00103672" w:rsidRDefault="003B63C0" w:rsidP="0004372C">
            <w:pPr>
              <w:pStyle w:val="tabelakropka"/>
            </w:pPr>
            <w:r w:rsidRPr="00103672">
              <w:t xml:space="preserve">podaje przykład znaczenia w przyrodzie dużej wartości ciepła topnienia lodu </w:t>
            </w:r>
          </w:p>
          <w:p w14:paraId="3FF9E1D9" w14:textId="77777777" w:rsidR="003B63C0" w:rsidRPr="00103672" w:rsidRDefault="003B63C0" w:rsidP="0004372C">
            <w:pPr>
              <w:pStyle w:val="tabelakropka"/>
            </w:pPr>
            <w:r w:rsidRPr="00103672">
              <w:t>odczytuje z tabeli temperatur</w:t>
            </w:r>
            <w:r>
              <w:t xml:space="preserve">ę topnienia i ciepło topnienia </w:t>
            </w:r>
          </w:p>
          <w:p w14:paraId="705A07BD" w14:textId="77777777" w:rsidR="003B63C0" w:rsidRPr="004049AD" w:rsidRDefault="003B63C0" w:rsidP="0004372C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 w:rsidRPr="00103672">
              <w:lastRenderedPageBreak/>
              <w:t>odczytuje</w:t>
            </w:r>
            <w:r>
              <w:t xml:space="preserve"> z tabeli temperaturę wrzenia i </w:t>
            </w:r>
            <w:r w:rsidRPr="00103672">
              <w:t xml:space="preserve">ciepło parowania w temperaturze wrzenia </w:t>
            </w:r>
          </w:p>
          <w:p w14:paraId="48E7C98F" w14:textId="77777777" w:rsidR="003B63C0" w:rsidRPr="006D1637" w:rsidRDefault="003B63C0" w:rsidP="00172712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 w:rsidRPr="00103672">
              <w:t xml:space="preserve">podaje przykłady znaczenia w przyrodzie dużej wartości </w:t>
            </w:r>
            <w:r>
              <w:t xml:space="preserve">ciepła parowania wody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F2C3C00" w14:textId="77777777" w:rsidR="003B63C0" w:rsidRPr="00103672" w:rsidRDefault="003B63C0" w:rsidP="0004372C">
            <w:pPr>
              <w:pStyle w:val="tabelakropka"/>
            </w:pPr>
            <w:r w:rsidRPr="00103672">
              <w:lastRenderedPageBreak/>
              <w:t xml:space="preserve">opisuje zjawisko topnienia (stałość temperatury, zmiany energii wewnętrznej topniejących ciał) </w:t>
            </w:r>
          </w:p>
          <w:p w14:paraId="5F06D006" w14:textId="77777777" w:rsidR="003B63C0" w:rsidRPr="00103672" w:rsidRDefault="003B63C0" w:rsidP="0004372C">
            <w:pPr>
              <w:pStyle w:val="tabelakropka"/>
            </w:pPr>
            <w:r w:rsidRPr="00103672">
              <w:t xml:space="preserve">opisuje proporcjonalność ilości ciepła potrzebnego do stopienia ciała stałego w temperaturze topnienia do masy tego ciała </w:t>
            </w:r>
          </w:p>
          <w:p w14:paraId="2367521E" w14:textId="77777777" w:rsidR="003B63C0" w:rsidRPr="00103672" w:rsidRDefault="003B63C0" w:rsidP="0004372C">
            <w:pPr>
              <w:pStyle w:val="tabelakropka"/>
            </w:pPr>
            <w:r w:rsidRPr="00103672">
              <w:lastRenderedPageBreak/>
              <w:t>an</w:t>
            </w:r>
            <w:r>
              <w:t>alizuje (energetycznie) zjawiska</w:t>
            </w:r>
            <w:r w:rsidRPr="00103672">
              <w:t xml:space="preserve"> </w:t>
            </w:r>
            <w:r>
              <w:t>topnienia</w:t>
            </w:r>
            <w:r w:rsidRPr="00103672">
              <w:t xml:space="preserve"> i wrzenia </w:t>
            </w:r>
          </w:p>
          <w:p w14:paraId="4DC61DDE" w14:textId="77777777" w:rsidR="003B63C0" w:rsidRPr="00285A2F" w:rsidRDefault="003B63C0" w:rsidP="00172712">
            <w:pPr>
              <w:pStyle w:val="tabelakropka"/>
            </w:pPr>
            <w:r w:rsidRPr="00103672">
              <w:t>opisuje proporcjonalność ilości ciepła potrzebnego do wyparow</w:t>
            </w:r>
            <w:r>
              <w:t xml:space="preserve">ania cieczy do masy tej cieczy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4474A6BD" w14:textId="77777777" w:rsidR="003B63C0" w:rsidRPr="00103672" w:rsidRDefault="003B63C0" w:rsidP="0004372C">
            <w:pPr>
              <w:pStyle w:val="tabelakropka"/>
            </w:pPr>
            <w:r w:rsidRPr="00103672">
              <w:lastRenderedPageBreak/>
              <w:t xml:space="preserve">wyjaśnia, dlaczego podczas topnienia i krzepnięcia temperatura pozostaje stała mimo zmiany energii wewnętrznej oblicza każdą wielkość ze wzoru </w:t>
            </w:r>
            <m:oMath>
              <m:r>
                <w:rPr>
                  <w:rFonts w:ascii="Cambria Math" w:hAnsi="Cambria Math"/>
                </w:rPr>
                <m:t>Q=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mc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oMath>
            <w:r w:rsidRPr="00103672">
              <w:t xml:space="preserve"> </w:t>
            </w:r>
          </w:p>
          <w:p w14:paraId="4A2D7960" w14:textId="77777777" w:rsidR="003B63C0" w:rsidRDefault="003B63C0" w:rsidP="0004372C">
            <w:pPr>
              <w:pStyle w:val="tabelakropka"/>
            </w:pPr>
            <w:r w:rsidRPr="00103672">
              <w:t>oblicza każdą wielkość ze wzoru</w:t>
            </w:r>
          </w:p>
          <w:p w14:paraId="4D96341C" w14:textId="77777777" w:rsidR="003B63C0" w:rsidRPr="00103672" w:rsidRDefault="003B63C0" w:rsidP="0004372C">
            <w:pPr>
              <w:pStyle w:val="tabelakropka"/>
            </w:pPr>
            <w:r w:rsidRPr="00103672">
              <w:t xml:space="preserve"> </w:t>
            </w:r>
            <m:oMath>
              <m:r>
                <w:rPr>
                  <w:rFonts w:ascii="Cambria Math" w:hAnsi="Cambria Math"/>
                </w:rPr>
                <m:t>Q=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mc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oMath>
            <w:r w:rsidRPr="00103672">
              <w:t xml:space="preserve"> </w:t>
            </w:r>
          </w:p>
          <w:p w14:paraId="165A0704" w14:textId="77777777" w:rsidR="003B63C0" w:rsidRPr="0099099B" w:rsidRDefault="003B63C0" w:rsidP="00172712">
            <w:pPr>
              <w:pStyle w:val="tabelakropka"/>
            </w:pPr>
            <w:r w:rsidRPr="00103672">
              <w:lastRenderedPageBreak/>
              <w:t xml:space="preserve">opisuje (na podstawie wiadomości z klasy 7.) zjawiska sublimacji i resublimacji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16CBED10" w14:textId="77777777" w:rsidR="003B63C0" w:rsidRPr="00103672" w:rsidRDefault="003B63C0" w:rsidP="0004372C">
            <w:pPr>
              <w:pStyle w:val="tabelakropka"/>
            </w:pPr>
            <w:r w:rsidRPr="00103672">
              <w:lastRenderedPageBreak/>
              <w:t>na podstawie proporcjonalności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Q~m</m:t>
              </m:r>
            </m:oMath>
            <w:r w:rsidRPr="00103672">
              <w:t xml:space="preserve"> definiuje ciepło topnienia substancji </w:t>
            </w:r>
          </w:p>
          <w:p w14:paraId="285232AA" w14:textId="77777777" w:rsidR="003B63C0" w:rsidRPr="00103672" w:rsidRDefault="003B63C0" w:rsidP="0004372C">
            <w:pPr>
              <w:pStyle w:val="tabelakropka"/>
            </w:pPr>
            <w:r w:rsidRPr="00103672">
              <w:t xml:space="preserve">wyjaśnia sens fizyczny ciepła topnienia </w:t>
            </w:r>
          </w:p>
          <w:p w14:paraId="746E71E8" w14:textId="77777777" w:rsidR="003B63C0" w:rsidRPr="00103672" w:rsidRDefault="003B63C0" w:rsidP="0004372C">
            <w:pPr>
              <w:pStyle w:val="tabelakropka"/>
            </w:pPr>
            <w:r w:rsidRPr="00103672">
              <w:t xml:space="preserve">na podstawie proporcjonalności </w:t>
            </w:r>
            <m:oMath>
              <m:r>
                <w:rPr>
                  <w:rFonts w:ascii="Cambria Math" w:hAnsi="Cambria Math"/>
                </w:rPr>
                <m:t>Q~m</m:t>
              </m:r>
            </m:oMath>
            <w:r w:rsidRPr="00103672">
              <w:t xml:space="preserve">  </w:t>
            </w:r>
            <w:r w:rsidRPr="00103672">
              <w:lastRenderedPageBreak/>
              <w:t xml:space="preserve">definiuje ciepło parowania </w:t>
            </w:r>
          </w:p>
          <w:p w14:paraId="4C14BC6E" w14:textId="77777777" w:rsidR="003B63C0" w:rsidRPr="00103672" w:rsidRDefault="003B63C0" w:rsidP="0004372C">
            <w:pPr>
              <w:pStyle w:val="tabelakropka"/>
            </w:pPr>
            <w:r w:rsidRPr="00103672">
              <w:t xml:space="preserve">wyjaśnia sens fizyczny ciepła parowania </w:t>
            </w:r>
          </w:p>
          <w:p w14:paraId="528D9835" w14:textId="77777777" w:rsidR="003B63C0" w:rsidRPr="0099099B" w:rsidRDefault="003B63C0" w:rsidP="00172712">
            <w:pPr>
              <w:pStyle w:val="tabelakropka"/>
            </w:pPr>
            <w:r w:rsidRPr="00103672">
              <w:t xml:space="preserve">opisuje zasadę działania chłodziarki </w:t>
            </w:r>
          </w:p>
        </w:tc>
        <w:tc>
          <w:tcPr>
            <w:tcW w:w="2126" w:type="dxa"/>
          </w:tcPr>
          <w:p w14:paraId="1D1517B3" w14:textId="77777777" w:rsidR="003B63C0" w:rsidRPr="00103672" w:rsidRDefault="003B63C0" w:rsidP="0004372C">
            <w:pPr>
              <w:pStyle w:val="tabelakropka"/>
            </w:pPr>
            <w:r>
              <w:lastRenderedPageBreak/>
              <w:t>wykorzystuje ciepło topnienia, ciepło właściwe i ciepło parowania w zadaniach rachunkowych i problemowych o podwyższonym stopniu trudności</w:t>
            </w:r>
          </w:p>
        </w:tc>
      </w:tr>
    </w:tbl>
    <w:p w14:paraId="6B2872A6" w14:textId="77777777" w:rsidR="0022150A" w:rsidRPr="006D1637" w:rsidRDefault="0022150A" w:rsidP="0022150A">
      <w:pPr>
        <w:rPr>
          <w:rFonts w:asciiTheme="minorHAnsi" w:hAnsiTheme="minorHAnsi"/>
          <w:spacing w:val="-4"/>
          <w:sz w:val="18"/>
          <w:szCs w:val="18"/>
        </w:rPr>
      </w:pPr>
    </w:p>
    <w:p w14:paraId="09C332D5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>
        <w:rPr>
          <w:rFonts w:asciiTheme="minorHAnsi" w:hAnsiTheme="minorHAnsi"/>
          <w:spacing w:val="-4"/>
          <w:szCs w:val="22"/>
        </w:rPr>
        <w:t>8. Drgania i fale sprężyste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3B63C0" w:rsidRPr="001E0845" w14:paraId="34037F86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2081D7D8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042315E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766CA9F4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41C0E86E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0A1A84B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74C20109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51AEB486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6505511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42DC4597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17669896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5F86717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3597CAD4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1B4CE8F5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7091AC7C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1F92F4B4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63C26758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3B63C0" w:rsidRPr="006D1637" w14:paraId="57A13FC5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05400862" w14:textId="77777777" w:rsidR="003B63C0" w:rsidRPr="00F906F8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8</w:t>
            </w:r>
            <w:r w:rsidRPr="00F906F8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.1. </w:t>
            </w:r>
            <w:r w:rsidRPr="00F906F8">
              <w:rPr>
                <w:rFonts w:asciiTheme="minorHAnsi" w:hAnsiTheme="minorHAnsi"/>
                <w:sz w:val="18"/>
                <w:szCs w:val="18"/>
              </w:rPr>
              <w:t>Ruch drgający. Przemiany energii mechanicznej w ruchu drgającym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48E3CC5" w14:textId="77777777" w:rsidR="003B63C0" w:rsidRPr="00425B6C" w:rsidRDefault="003B63C0" w:rsidP="00172712">
            <w:pPr>
              <w:pStyle w:val="tabelakropka"/>
            </w:pPr>
            <w:r>
              <w:t xml:space="preserve">wskazuje w otoczeniu przykłady ciał wykonujących ruch drgający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FBE08A3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znaczenie pojęć: położenie równowagi, wychylenie, amplituda, okres, częstotliwość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85E4277" w14:textId="77777777" w:rsidR="003B63C0" w:rsidRDefault="003B63C0" w:rsidP="0004372C">
            <w:pPr>
              <w:pStyle w:val="tabelakropka"/>
            </w:pPr>
            <w:r>
              <w:t>odczytuje amplitudę i okres z </w:t>
            </w:r>
            <w:r w:rsidRPr="00345918">
              <w:t xml:space="preserve">wykresu </w:t>
            </w:r>
            <w:r w:rsidRPr="0004372C">
              <w:rPr>
                <w:i/>
              </w:rPr>
              <w:t>x(t)</w:t>
            </w:r>
            <w:r w:rsidRPr="00345918">
              <w:t xml:space="preserve"> dla drgającego ciała</w:t>
            </w:r>
            <w:r>
              <w:t xml:space="preserve"> </w:t>
            </w:r>
          </w:p>
          <w:p w14:paraId="73287C42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ruch wahadła i ciężarka na sprężynie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333F68C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B863B64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2AA03C4A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60185D9A" w14:textId="77777777" w:rsidR="003B63C0" w:rsidRPr="00F906F8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8</w:t>
            </w:r>
            <w:r w:rsidRPr="00F906F8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.2. </w:t>
            </w:r>
            <w:r w:rsidRPr="00F906F8">
              <w:rPr>
                <w:rFonts w:asciiTheme="minorHAnsi" w:hAnsiTheme="minorHAnsi"/>
                <w:sz w:val="18"/>
                <w:szCs w:val="18"/>
              </w:rPr>
              <w:t>Wahadło. Wyznaczanie okresu i częstotliwości drgań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1CBD283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3579ED8" w14:textId="77777777" w:rsidR="003B63C0" w:rsidRPr="006D1637" w:rsidRDefault="003B63C0" w:rsidP="00172712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doświadczalnie wyznacza okres i częstotliwość drgań wahadła lub ciężarka na sprężynie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375813C" w14:textId="77777777" w:rsidR="003B63C0" w:rsidRPr="00B340A0" w:rsidRDefault="003B63C0" w:rsidP="0004372C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>opisuje zjawisko izochronizmu wahadła (8.9a)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DEBC08C" w14:textId="77777777" w:rsidR="003B63C0" w:rsidRPr="00B340A0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5846AE79" w14:textId="77777777" w:rsidR="003B63C0" w:rsidRPr="00B340A0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20DF97D8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60359EAD" w14:textId="77777777" w:rsidR="003B63C0" w:rsidRPr="00F906F8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8</w:t>
            </w:r>
            <w:r w:rsidRPr="00F906F8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.3. </w:t>
            </w:r>
            <w:r w:rsidRPr="00F906F8">
              <w:rPr>
                <w:rFonts w:asciiTheme="minorHAnsi" w:hAnsiTheme="minorHAnsi"/>
                <w:sz w:val="18"/>
                <w:szCs w:val="18"/>
              </w:rPr>
              <w:t>Fala sprężysta. Wielkości, które opisują falę sprężystą, i związki między nimi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4152ABE" w14:textId="77777777" w:rsidR="003B63C0" w:rsidRPr="00076CBC" w:rsidRDefault="003B63C0" w:rsidP="00172712">
            <w:pPr>
              <w:pStyle w:val="tabelakropka"/>
            </w:pPr>
            <w:r>
              <w:t xml:space="preserve">demonstruje falę poprzeczną i falę podłużną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B1570F9" w14:textId="77777777" w:rsidR="003B63C0" w:rsidRDefault="003B63C0" w:rsidP="0004372C">
            <w:pPr>
              <w:pStyle w:val="tabelakropka"/>
            </w:pPr>
            <w:r>
              <w:t xml:space="preserve">podaje różnice między falami poprzecznymi i falami podłużnymi </w:t>
            </w:r>
          </w:p>
          <w:p w14:paraId="409BD1E8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posługuje się pojęciami: długość fali, szybkość rozchodzenia się fali, kierunek rozchodzenia się fali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4D075C4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stosuje wzory </w:t>
            </w:r>
            <m:oMath>
              <m:r>
                <w:rPr>
                  <w:rFonts w:ascii="Cambria Math" w:hAnsi="Cambria Math"/>
                </w:rPr>
                <m:t>λ=υT</m:t>
              </m:r>
            </m:oMath>
            <w:r>
              <w:t xml:space="preserve"> oraz </w:t>
            </w:r>
            <m:oMath>
              <m:r>
                <w:rPr>
                  <w:rFonts w:ascii="Cambria Math" w:hAnsi="Cambria Math"/>
                </w:rPr>
                <m:t>λ=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υ</m:t>
                  </m:r>
                </m:num>
                <m:den>
                  <m:r>
                    <w:rPr>
                      <w:rFonts w:ascii="Cambria Math" w:hAnsi="Cambria Math"/>
                    </w:rPr>
                    <m:t>f</m:t>
                  </m:r>
                </m:den>
              </m:f>
            </m:oMath>
            <w:r>
              <w:t xml:space="preserve">  do obliczeń)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3C42BACB" w14:textId="77777777" w:rsidR="003B63C0" w:rsidRDefault="003B63C0" w:rsidP="0004372C">
            <w:pPr>
              <w:pStyle w:val="tabelakropka"/>
            </w:pPr>
            <w:r>
              <w:t xml:space="preserve">opisuje mechanizm przekazywania drgań w przypadku fali na napiętej linie i fal dźwiękowych w powietrzu </w:t>
            </w:r>
          </w:p>
          <w:p w14:paraId="6704C85F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3D87E16B" w14:textId="77777777" w:rsidR="003B63C0" w:rsidRDefault="003B63C0" w:rsidP="003B63C0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6EF6A7DF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3CD1085E" w14:textId="77777777" w:rsidR="003B63C0" w:rsidRPr="00F906F8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8.4. </w:t>
            </w:r>
            <w:r w:rsidRPr="00F906F8">
              <w:rPr>
                <w:rFonts w:asciiTheme="minorHAnsi" w:hAnsiTheme="minorHAnsi"/>
                <w:sz w:val="18"/>
                <w:szCs w:val="18"/>
              </w:rPr>
              <w:t>Dźwięki i wielkości, które je opisują. Ultradźwięki i infradźwięki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A3AE241" w14:textId="77777777" w:rsidR="003B63C0" w:rsidRDefault="003B63C0" w:rsidP="0004372C">
            <w:pPr>
              <w:pStyle w:val="tabelakropka"/>
              <w:spacing w:before="0"/>
            </w:pPr>
            <w:r>
              <w:t xml:space="preserve">podaje przykłady źródeł dźwięku </w:t>
            </w:r>
          </w:p>
          <w:p w14:paraId="0006A4DE" w14:textId="77777777" w:rsidR="003B63C0" w:rsidRDefault="003B63C0" w:rsidP="0004372C">
            <w:pPr>
              <w:pStyle w:val="tabelakropka"/>
              <w:spacing w:before="0"/>
            </w:pPr>
            <w:r>
              <w:t>demonstruje wytwarzanie dźwięków w przedmiotach drgających i instrumentach muzycznych</w:t>
            </w:r>
          </w:p>
          <w:p w14:paraId="19EF968B" w14:textId="77777777" w:rsidR="003B63C0" w:rsidRDefault="003B63C0" w:rsidP="0004372C">
            <w:pPr>
              <w:pStyle w:val="tabelakropka"/>
              <w:spacing w:before="0"/>
            </w:pPr>
            <w:r>
              <w:t xml:space="preserve">wymienia, od jakich wielkości fizycznych zależy wysokość i głośność dźwięku </w:t>
            </w:r>
          </w:p>
          <w:p w14:paraId="176F0753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7C4FB8">
              <w:t>wyjaśni</w:t>
            </w:r>
            <w:r>
              <w:t>a, co nazywamy ultradźwiękami i </w:t>
            </w:r>
            <w:r w:rsidRPr="007C4FB8">
              <w:t>infradźwiękami</w:t>
            </w:r>
            <w:r>
              <w:t xml:space="preserve">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978BE76" w14:textId="77777777" w:rsidR="003B63C0" w:rsidRPr="00172712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>opisuje mechanizm powstawania dźwięków w powietrzu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82F64D7" w14:textId="77777777" w:rsidR="003B63C0" w:rsidRPr="00BB2D2B" w:rsidRDefault="003B63C0" w:rsidP="00172712">
            <w:pPr>
              <w:pStyle w:val="tabelakropka"/>
            </w:pPr>
            <w:r>
              <w:t xml:space="preserve">podaje cechy fali dźwiękowej (częstotliwość 20–20 000 </w:t>
            </w:r>
            <w:proofErr w:type="spellStart"/>
            <w:r>
              <w:t>Hz</w:t>
            </w:r>
            <w:proofErr w:type="spellEnd"/>
            <w:r>
              <w:t xml:space="preserve">, fala podłużna)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D3C67AF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>opisuje występowanie w przyrodzie infradźwięków i ultradźwię</w:t>
            </w:r>
            <w:r w:rsidRPr="007C4FB8">
              <w:t>ków</w:t>
            </w:r>
            <w:r>
              <w:t xml:space="preserve"> oraz ich zastosowanie </w:t>
            </w:r>
          </w:p>
        </w:tc>
        <w:tc>
          <w:tcPr>
            <w:tcW w:w="2127" w:type="dxa"/>
          </w:tcPr>
          <w:p w14:paraId="71629B8F" w14:textId="77777777" w:rsidR="003B63C0" w:rsidRDefault="003B63C0" w:rsidP="00172712">
            <w:pPr>
              <w:pStyle w:val="tabelakropka"/>
              <w:spacing w:before="20" w:after="20"/>
            </w:pPr>
            <w:r>
              <w:t>szczegółowo opisuje zastosowanie infradźwięków i ultradźwię</w:t>
            </w:r>
            <w:r w:rsidRPr="007C4FB8">
              <w:t>ków</w:t>
            </w:r>
            <w:r>
              <w:t xml:space="preserve"> w przyrodzie</w:t>
            </w:r>
          </w:p>
        </w:tc>
      </w:tr>
    </w:tbl>
    <w:p w14:paraId="0792F7A6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b w:val="0"/>
          <w:spacing w:val="-4"/>
          <w:sz w:val="18"/>
          <w:szCs w:val="18"/>
        </w:rPr>
      </w:pPr>
    </w:p>
    <w:p w14:paraId="2C33427E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>
        <w:rPr>
          <w:rFonts w:asciiTheme="minorHAnsi" w:hAnsiTheme="minorHAnsi"/>
          <w:spacing w:val="-4"/>
          <w:szCs w:val="22"/>
        </w:rPr>
        <w:t>9. O elektryczności statycznej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3B63C0" w:rsidRPr="001E0845" w14:paraId="151DE605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458AB58A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56339D5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7AAEA440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18E01F77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923E794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21780052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13B0FE51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8192991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485C65BC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1BB7B0C5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1053660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700405A5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6559860C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367864FC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43C6DD3B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3F21F76D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3B63C0" w:rsidRPr="006D1637" w14:paraId="2BB3DFD2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370E03FE" w14:textId="77777777" w:rsidR="003B63C0" w:rsidRPr="002C495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9</w:t>
            </w:r>
            <w:r w:rsidRPr="002C4957">
              <w:rPr>
                <w:rFonts w:asciiTheme="minorHAnsi" w:hAnsiTheme="minorHAnsi"/>
                <w:b w:val="0"/>
                <w:spacing w:val="-4"/>
                <w:szCs w:val="18"/>
              </w:rPr>
              <w:t xml:space="preserve">.1. </w:t>
            </w:r>
            <w:r w:rsidRPr="002C4957">
              <w:rPr>
                <w:rFonts w:asciiTheme="minorHAnsi" w:hAnsiTheme="minorHAnsi"/>
                <w:b w:val="0"/>
              </w:rPr>
              <w:t>Elektryzowanie ciała przez tarcie i dotyk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FBBE743" w14:textId="77777777" w:rsidR="003B63C0" w:rsidRDefault="003B63C0" w:rsidP="0004372C">
            <w:pPr>
              <w:pStyle w:val="tabelakropka"/>
            </w:pPr>
            <w:r>
              <w:t>wskazuje w otoczeniu zjawiska elektryzowania przez tarcie i dotyk</w:t>
            </w:r>
          </w:p>
          <w:p w14:paraId="56A3D3D3" w14:textId="77777777" w:rsidR="003B63C0" w:rsidRPr="006D1637" w:rsidRDefault="003B63C0" w:rsidP="00172712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demonstruje zjawisko elektryzowania przez tarcie i dotyk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602215D" w14:textId="77777777" w:rsidR="003B63C0" w:rsidRPr="00856EFD" w:rsidRDefault="003B63C0" w:rsidP="00172712">
            <w:pPr>
              <w:pStyle w:val="tabelakropka"/>
            </w:pPr>
            <w:r>
              <w:t xml:space="preserve">opisuje budowę atomu i jego składniki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AC6D335" w14:textId="77777777" w:rsidR="003B63C0" w:rsidRDefault="003B63C0" w:rsidP="0004372C">
            <w:pPr>
              <w:pStyle w:val="tabelakropka"/>
            </w:pPr>
            <w:r>
              <w:t xml:space="preserve">określa jednostkę ładunku (1 C) jako wielokrotność ładunku elementarnego </w:t>
            </w:r>
          </w:p>
          <w:p w14:paraId="38A1A412" w14:textId="77777777" w:rsidR="003B63C0" w:rsidRDefault="003B63C0" w:rsidP="0004372C">
            <w:pPr>
              <w:pStyle w:val="tabelakropka"/>
            </w:pPr>
            <w:r>
              <w:t xml:space="preserve">wyjaśnia elektryzowanie przez tarcie i dotyk, analizuje przepływ elektronów </w:t>
            </w:r>
          </w:p>
          <w:p w14:paraId="2C201E48" w14:textId="77777777" w:rsidR="003B63C0" w:rsidRPr="006D1637" w:rsidRDefault="003B63C0" w:rsidP="00172712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 pojęcie jonu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7367E87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30A10119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3B86E973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2E9E368F" w14:textId="77777777" w:rsidR="003B63C0" w:rsidRPr="002C495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9</w:t>
            </w:r>
            <w:r w:rsidRPr="002C4957">
              <w:rPr>
                <w:rFonts w:asciiTheme="minorHAnsi" w:hAnsiTheme="minorHAnsi"/>
                <w:b w:val="0"/>
                <w:spacing w:val="-4"/>
                <w:szCs w:val="18"/>
              </w:rPr>
              <w:t xml:space="preserve">.2. </w:t>
            </w:r>
            <w:r w:rsidRPr="002C4957">
              <w:rPr>
                <w:rFonts w:asciiTheme="minorHAnsi" w:hAnsiTheme="minorHAnsi"/>
                <w:b w:val="0"/>
              </w:rPr>
              <w:t>Siły wzajemnego oddziaływania ciał na</w:t>
            </w:r>
            <w:r>
              <w:rPr>
                <w:rFonts w:asciiTheme="minorHAnsi" w:hAnsiTheme="minorHAnsi"/>
                <w:b w:val="0"/>
              </w:rPr>
              <w:t>elektryzowa</w:t>
            </w:r>
            <w:r w:rsidRPr="002C4957">
              <w:rPr>
                <w:rFonts w:asciiTheme="minorHAnsi" w:hAnsiTheme="minorHAnsi"/>
                <w:b w:val="0"/>
              </w:rPr>
              <w:t>nych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69FD96E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D64FD65" w14:textId="77777777" w:rsidR="003B63C0" w:rsidRPr="006D1637" w:rsidRDefault="003B63C0" w:rsidP="0004372C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7C4FB8">
              <w:t xml:space="preserve">bada </w:t>
            </w:r>
            <w:r>
              <w:t>jakościowo</w:t>
            </w:r>
            <w:r w:rsidRPr="007C4FB8">
              <w:t xml:space="preserve"> oddziaływanie między ciałami naelektryzowanymi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659DA84" w14:textId="77777777" w:rsidR="003B63C0" w:rsidRPr="006D1637" w:rsidRDefault="003B63C0" w:rsidP="00172712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 w:rsidRPr="00C20CCE">
              <w:t xml:space="preserve">formułuje </w:t>
            </w:r>
            <w:r>
              <w:t>ogólne wnioski z badań nad oddziaływaniem ciał naelektryzowanych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2020D717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6E85EBB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0A8A7EEF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41B6BF7D" w14:textId="77777777" w:rsidR="003B63C0" w:rsidRPr="002C495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9.3</w:t>
            </w:r>
            <w:r w:rsidRPr="002C4957">
              <w:rPr>
                <w:rFonts w:asciiTheme="minorHAnsi" w:hAnsiTheme="minorHAnsi"/>
                <w:b w:val="0"/>
                <w:spacing w:val="-4"/>
                <w:szCs w:val="18"/>
              </w:rPr>
              <w:t xml:space="preserve">. </w:t>
            </w:r>
            <w:r w:rsidRPr="002C4957">
              <w:rPr>
                <w:rFonts w:asciiTheme="minorHAnsi" w:hAnsiTheme="minorHAnsi"/>
                <w:b w:val="0"/>
              </w:rPr>
              <w:t>Przewodniki i izolatory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ADCE8AB" w14:textId="77777777" w:rsidR="003B63C0" w:rsidRDefault="003B63C0" w:rsidP="0004372C">
            <w:pPr>
              <w:pStyle w:val="tabelakropka"/>
            </w:pPr>
            <w:r>
              <w:t xml:space="preserve">podaje przykłady przewodników i izolatorów </w:t>
            </w:r>
          </w:p>
          <w:p w14:paraId="27D69BD3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F24ADDD" w14:textId="77777777" w:rsidR="003B63C0" w:rsidRPr="006D1637" w:rsidRDefault="003B63C0" w:rsidP="00C63E8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>opisuje budowę przewodników i izolatorów, wyjaśnia rolę elektronów swobodnych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D2EEAAC" w14:textId="77777777" w:rsidR="003B63C0" w:rsidRDefault="003B63C0" w:rsidP="0004372C">
            <w:pPr>
              <w:pStyle w:val="tabelakropka"/>
            </w:pPr>
            <w:r w:rsidRPr="007C4FB8">
              <w:t xml:space="preserve">wyjaśnia, jak rozmieszczony jest </w:t>
            </w:r>
            <w:r>
              <w:rPr>
                <w:b/>
              </w:rPr>
              <w:t>–</w:t>
            </w:r>
            <w:r w:rsidRPr="007C4FB8">
              <w:t>uzyskany na skutek naelektryzowania</w:t>
            </w:r>
            <w:r>
              <w:t xml:space="preserve"> </w:t>
            </w:r>
            <w:r>
              <w:rPr>
                <w:b/>
              </w:rPr>
              <w:t>–</w:t>
            </w:r>
            <w:r>
              <w:t xml:space="preserve"> ładunek w przewodniku, a jak w </w:t>
            </w:r>
            <w:r w:rsidRPr="007C4FB8">
              <w:t>izolatorze</w:t>
            </w:r>
            <w:r>
              <w:t xml:space="preserve"> </w:t>
            </w:r>
          </w:p>
          <w:p w14:paraId="3BEDBE33" w14:textId="77777777" w:rsidR="003B63C0" w:rsidRPr="006D1637" w:rsidRDefault="003B63C0" w:rsidP="00C63E8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 uziemianie ciał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2AA66BCB" w14:textId="77777777" w:rsidR="003B63C0" w:rsidRDefault="003B63C0" w:rsidP="0004372C">
            <w:pPr>
              <w:pStyle w:val="tabelakropka"/>
            </w:pPr>
            <w:r>
              <w:t>opisuje mechanizm zobojętniania ciał naelektryzowanych (metali i izolatorów)</w:t>
            </w:r>
          </w:p>
          <w:p w14:paraId="4D82063D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1036348B" w14:textId="77777777" w:rsidR="003B63C0" w:rsidRDefault="003B63C0" w:rsidP="003B63C0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79A679D8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7E344068" w14:textId="77777777" w:rsidR="003B63C0" w:rsidRPr="002C495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</w:rPr>
              <w:t xml:space="preserve">9.4. </w:t>
            </w:r>
            <w:r w:rsidRPr="002C4957">
              <w:rPr>
                <w:rFonts w:asciiTheme="minorHAnsi" w:hAnsiTheme="minorHAnsi"/>
                <w:b w:val="0"/>
              </w:rPr>
              <w:t>Zjawisko indukcji elektrostatycznej. Zasada zachowania ładunku. Zasada działania elektroskopu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597CEB7" w14:textId="77777777" w:rsidR="003B63C0" w:rsidRDefault="003B63C0" w:rsidP="0004372C">
            <w:pPr>
              <w:pStyle w:val="tabelakropka"/>
            </w:pPr>
            <w:r>
              <w:t xml:space="preserve">demonstruje elektryzowanie przez indukcję </w:t>
            </w:r>
          </w:p>
          <w:p w14:paraId="1BE222EA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D623C14" w14:textId="77777777" w:rsidR="003B63C0" w:rsidRDefault="003B63C0" w:rsidP="0004372C">
            <w:pPr>
              <w:pStyle w:val="tabelakropka"/>
            </w:pPr>
            <w:r>
              <w:t xml:space="preserve">opisuje budowę i zasadę działania elektroskopu </w:t>
            </w:r>
          </w:p>
          <w:p w14:paraId="4CA7B9A2" w14:textId="77777777" w:rsidR="003B63C0" w:rsidRPr="006D1637" w:rsidRDefault="003B63C0" w:rsidP="00C63E85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t xml:space="preserve">analizuje przepływ ładunków podczas elektryzowania przez tarcie i dotyk, stosując zasadę zachowania ładunku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9896B0B" w14:textId="77777777" w:rsidR="003B63C0" w:rsidRPr="006D1637" w:rsidRDefault="003B63C0" w:rsidP="00C63E8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na podstawie doświadczeń z elektroskopem formułuje i wyjaśnia zasadę zachowania ładunku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7DC741E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F5F64B0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7CFA1673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029D3F5F" w14:textId="77777777" w:rsidR="003B63C0" w:rsidRPr="002C495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</w:rPr>
              <w:t xml:space="preserve">9.5. </w:t>
            </w:r>
            <w:r w:rsidRPr="002C4957">
              <w:rPr>
                <w:rFonts w:asciiTheme="minorHAnsi" w:hAnsiTheme="minorHAnsi"/>
                <w:b w:val="0"/>
              </w:rPr>
              <w:t>Pole elektryczne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594C234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6EB228E" w14:textId="77777777" w:rsidR="003B63C0" w:rsidRDefault="003B63C0" w:rsidP="0004372C">
            <w:pPr>
              <w:pStyle w:val="tabelakropka"/>
            </w:pPr>
            <w:r>
              <w:t>posługuje się pojęciem pola elektrostatycznego do wyjaśnienia zachowania się nitek lub bibułek przymocowanych do naelektryzowanej kulki</w:t>
            </w:r>
          </w:p>
          <w:p w14:paraId="55996E03" w14:textId="77777777" w:rsidR="003B63C0" w:rsidRPr="006D1637" w:rsidRDefault="003B63C0" w:rsidP="0004372C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t xml:space="preserve">rozróżnia pole centralne i jednorodne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A1E4D6A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78CE406" w14:textId="77777777" w:rsidR="003B63C0" w:rsidRPr="006D1637" w:rsidRDefault="003B63C0" w:rsidP="0004372C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 oddziaływanie na odległość ciał naelektryzowanych z użyciem pojęcia pola elektrostatycznego </w:t>
            </w:r>
          </w:p>
        </w:tc>
        <w:tc>
          <w:tcPr>
            <w:tcW w:w="2127" w:type="dxa"/>
          </w:tcPr>
          <w:p w14:paraId="7314B895" w14:textId="77777777" w:rsidR="003B63C0" w:rsidRDefault="003B63C0" w:rsidP="0004372C">
            <w:pPr>
              <w:pStyle w:val="tabelakropka"/>
            </w:pPr>
            <w:r>
              <w:t>wykorzystuje prawo Coulomba i zasadę zachowania ładunku w zadaniach rachunkowych i problemowych</w:t>
            </w:r>
          </w:p>
        </w:tc>
      </w:tr>
    </w:tbl>
    <w:p w14:paraId="213C3064" w14:textId="77777777" w:rsidR="0022150A" w:rsidRPr="006D1637" w:rsidRDefault="0022150A" w:rsidP="0022150A">
      <w:pPr>
        <w:rPr>
          <w:rFonts w:asciiTheme="minorHAnsi" w:hAnsiTheme="minorHAnsi"/>
          <w:spacing w:val="-4"/>
          <w:sz w:val="18"/>
          <w:szCs w:val="18"/>
        </w:rPr>
      </w:pPr>
    </w:p>
    <w:p w14:paraId="1D19347D" w14:textId="77777777" w:rsidR="007549C6" w:rsidRDefault="007549C6" w:rsidP="0022150A">
      <w:pPr>
        <w:pStyle w:val="tytu03"/>
        <w:spacing w:before="0"/>
        <w:rPr>
          <w:spacing w:val="-4"/>
          <w:sz w:val="28"/>
          <w:szCs w:val="18"/>
        </w:rPr>
      </w:pPr>
    </w:p>
    <w:p w14:paraId="6AFF4FD0" w14:textId="06909E53" w:rsidR="0004372C" w:rsidRPr="000C5424" w:rsidRDefault="0004372C" w:rsidP="0022150A">
      <w:pPr>
        <w:pStyle w:val="tytu03"/>
        <w:spacing w:before="0"/>
        <w:rPr>
          <w:rFonts w:asciiTheme="minorHAnsi" w:hAnsiTheme="minorHAnsi"/>
          <w:spacing w:val="-4"/>
          <w:sz w:val="24"/>
          <w:szCs w:val="22"/>
        </w:rPr>
      </w:pPr>
      <w:r w:rsidRPr="000C5424">
        <w:rPr>
          <w:spacing w:val="-4"/>
          <w:sz w:val="28"/>
          <w:szCs w:val="18"/>
        </w:rPr>
        <w:t xml:space="preserve">Wymagania z działu 10 będą obowiązywały w I </w:t>
      </w:r>
      <w:proofErr w:type="spellStart"/>
      <w:r w:rsidRPr="000C5424">
        <w:rPr>
          <w:spacing w:val="-4"/>
          <w:sz w:val="28"/>
          <w:szCs w:val="18"/>
        </w:rPr>
        <w:t>i</w:t>
      </w:r>
      <w:proofErr w:type="spellEnd"/>
      <w:r w:rsidRPr="000C5424">
        <w:rPr>
          <w:spacing w:val="-4"/>
          <w:sz w:val="28"/>
          <w:szCs w:val="18"/>
        </w:rPr>
        <w:t xml:space="preserve"> II </w:t>
      </w:r>
      <w:r w:rsidR="007E3AC3">
        <w:rPr>
          <w:spacing w:val="-4"/>
          <w:sz w:val="28"/>
          <w:szCs w:val="18"/>
        </w:rPr>
        <w:t>półroczu</w:t>
      </w:r>
    </w:p>
    <w:p w14:paraId="5FA5C570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>
        <w:rPr>
          <w:rFonts w:asciiTheme="minorHAnsi" w:hAnsiTheme="minorHAnsi"/>
          <w:spacing w:val="-4"/>
          <w:szCs w:val="22"/>
        </w:rPr>
        <w:t>10. O prądzie elektrycznym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75"/>
        <w:gridCol w:w="2775"/>
        <w:gridCol w:w="2776"/>
        <w:gridCol w:w="2127"/>
        <w:gridCol w:w="2127"/>
      </w:tblGrid>
      <w:tr w:rsidR="003B63C0" w:rsidRPr="001E0845" w14:paraId="528B1AD2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759442A9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53CE3997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29843AC9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50CFFE32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Uczeń: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5657A173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 xml:space="preserve">Wymagania podstawowe </w:t>
            </w:r>
          </w:p>
          <w:p w14:paraId="7AD99815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08AC5FA2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Uczeń: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57DD8305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 xml:space="preserve">Wymagania rozszerzone </w:t>
            </w:r>
          </w:p>
          <w:p w14:paraId="67F8475B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3AD66785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Uczeń: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4E4E1DA7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Wymagania dopełniające</w:t>
            </w:r>
          </w:p>
          <w:p w14:paraId="25D45C52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5EE688A8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Uczeń:</w:t>
            </w:r>
          </w:p>
        </w:tc>
        <w:tc>
          <w:tcPr>
            <w:tcW w:w="2127" w:type="dxa"/>
          </w:tcPr>
          <w:p w14:paraId="4D159130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4F6FB774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0BDDAEE4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lastRenderedPageBreak/>
              <w:t>Uczeń:</w:t>
            </w:r>
          </w:p>
        </w:tc>
      </w:tr>
      <w:tr w:rsidR="003B63C0" w:rsidRPr="006D1637" w14:paraId="1EF0C427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3D90DAC2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lastRenderedPageBreak/>
              <w:t>10.1.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Prąd elektryczny w metalach. Napięcie elektryczne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925109A" w14:textId="77777777" w:rsidR="003B63C0" w:rsidRDefault="003B63C0" w:rsidP="0004372C">
            <w:pPr>
              <w:pStyle w:val="tabelakropka"/>
            </w:pPr>
            <w:r>
              <w:t xml:space="preserve">opisuje przepływ prądu w przewodnikach jako ruch elektronów swobodnych </w:t>
            </w:r>
          </w:p>
          <w:p w14:paraId="1DFAD2C4" w14:textId="77777777" w:rsidR="003B63C0" w:rsidRDefault="003B63C0" w:rsidP="0004372C">
            <w:pPr>
              <w:pStyle w:val="tabelakropka"/>
            </w:pPr>
            <w:r>
              <w:t xml:space="preserve">posługuje się intuicyjnie pojęciem napięcia elektrycznego </w:t>
            </w:r>
          </w:p>
          <w:p w14:paraId="3A74758E" w14:textId="77777777" w:rsidR="003B63C0" w:rsidRDefault="003B63C0" w:rsidP="0004372C">
            <w:pPr>
              <w:pStyle w:val="tabelakropka"/>
            </w:pPr>
            <w:r>
              <w:t xml:space="preserve">podaje jednostkę napięcia (1 V) </w:t>
            </w:r>
          </w:p>
          <w:p w14:paraId="20CEA5F3" w14:textId="77777777" w:rsidR="003B63C0" w:rsidRPr="006D1637" w:rsidRDefault="003B63C0" w:rsidP="00C63E8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wskazuje woltomierz jako przyrząd do pomiaru napięcia 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2C11B31" w14:textId="77777777" w:rsidR="003B63C0" w:rsidRPr="00B852C1" w:rsidRDefault="003B63C0" w:rsidP="00C63E85">
            <w:pPr>
              <w:pStyle w:val="tabelakropka"/>
            </w:pPr>
            <w:r>
              <w:t xml:space="preserve">opisuje przemiany energii w przewodniku, między końcami którego wytworzono napięcie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353CFE51" w14:textId="77777777" w:rsidR="003B63C0" w:rsidRDefault="003B63C0" w:rsidP="0004372C">
            <w:pPr>
              <w:pStyle w:val="tabelakropka"/>
            </w:pPr>
            <w:r>
              <w:t>zapisuje i wyjaśnia wzór</w:t>
            </w:r>
          </w:p>
          <w:p w14:paraId="7FF54941" w14:textId="77777777" w:rsidR="003B63C0" w:rsidRDefault="00000000" w:rsidP="0004372C">
            <w:pPr>
              <w:pStyle w:val="tabelakropka"/>
              <w:numPr>
                <w:ilvl w:val="0"/>
                <w:numId w:val="0"/>
              </w:numPr>
              <w:ind w:left="17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AB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A→B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q</m:t>
                    </m:r>
                  </m:den>
                </m:f>
              </m:oMath>
            </m:oMathPara>
          </w:p>
          <w:p w14:paraId="00084F08" w14:textId="77777777" w:rsidR="003B63C0" w:rsidRPr="00B852C1" w:rsidRDefault="003B63C0" w:rsidP="0004372C">
            <w:pPr>
              <w:pStyle w:val="tabelakropka"/>
            </w:pPr>
            <w:r w:rsidRPr="000F2572">
              <w:t>wymienia i opisuje skutki przepływu prądu w</w:t>
            </w:r>
            <w:r>
              <w:t> </w:t>
            </w:r>
            <w:r w:rsidRPr="000F2572">
              <w:t>przewodnikach</w:t>
            </w:r>
            <w:r>
              <w:t xml:space="preserve">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59CCA8AB" w14:textId="77777777" w:rsidR="003B63C0" w:rsidRPr="006D1637" w:rsidRDefault="003B63C0" w:rsidP="00C63E85">
            <w:pPr>
              <w:pStyle w:val="tabelakropka"/>
              <w:numPr>
                <w:ilvl w:val="0"/>
                <w:numId w:val="0"/>
              </w:numPr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1B6F7BE5" w14:textId="77777777" w:rsidR="003B63C0" w:rsidRPr="006D1637" w:rsidRDefault="003B63C0" w:rsidP="00C63E85">
            <w:pPr>
              <w:pStyle w:val="tabelakropka"/>
              <w:numPr>
                <w:ilvl w:val="0"/>
                <w:numId w:val="0"/>
              </w:numPr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1998D6B2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15A1DC58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10.2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Źródła napięcia. Obwód elektryczny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D8EDD14" w14:textId="77777777" w:rsidR="003B63C0" w:rsidRPr="006600B8" w:rsidRDefault="003B63C0" w:rsidP="00C63E85">
            <w:pPr>
              <w:pStyle w:val="tabelakropka"/>
            </w:pPr>
            <w:r>
              <w:t xml:space="preserve">wymienia źródła napięcia: ogniwo, akumulator, prądnica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CC4428C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rysuje schemat prostego obwodu elektrycznego z użyciem symboli elementów wchodzących w jego skład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4039DF7C" w14:textId="77777777" w:rsidR="003B63C0" w:rsidRDefault="003B63C0" w:rsidP="0004372C">
            <w:pPr>
              <w:pStyle w:val="tabelakropka"/>
            </w:pPr>
            <w:r>
              <w:t xml:space="preserve">wskazuje kierunek przepływu elektronów w obwodzie i umowny kierunek prądu </w:t>
            </w:r>
          </w:p>
          <w:p w14:paraId="073F5DCF" w14:textId="77777777" w:rsidR="003B63C0" w:rsidRPr="006600B8" w:rsidRDefault="003B63C0" w:rsidP="00C63E85">
            <w:pPr>
              <w:pStyle w:val="tabelakropka"/>
            </w:pPr>
            <w:r>
              <w:t xml:space="preserve">łączy według podanego schematu obwód elektryczny składający się ze źródła napięcia, odbiornika, wyłącznika, woltomierza i amperomierza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24FE85CC" w14:textId="77777777" w:rsidR="003B63C0" w:rsidRPr="006D1637" w:rsidRDefault="003B63C0" w:rsidP="00C63E8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mierzy napięcie na odbiorniku </w:t>
            </w:r>
          </w:p>
        </w:tc>
        <w:tc>
          <w:tcPr>
            <w:tcW w:w="2127" w:type="dxa"/>
          </w:tcPr>
          <w:p w14:paraId="535FB468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</w:pPr>
          </w:p>
        </w:tc>
      </w:tr>
      <w:tr w:rsidR="003B63C0" w:rsidRPr="006D1637" w14:paraId="281313CA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17712722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10.3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Natężenie prądu elektrycznego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AF70D3B" w14:textId="77777777" w:rsidR="003B63C0" w:rsidRPr="006600B8" w:rsidRDefault="003B63C0" w:rsidP="00C63E85">
            <w:pPr>
              <w:pStyle w:val="tabelakropka"/>
            </w:pPr>
            <w:r>
              <w:t xml:space="preserve">podaje jednostkę natężenia prądu (1 A)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2C36E05" w14:textId="77777777" w:rsidR="003B63C0" w:rsidRDefault="003B63C0" w:rsidP="0004372C">
            <w:pPr>
              <w:pStyle w:val="tabelakropka"/>
            </w:pPr>
            <w:r>
              <w:t xml:space="preserve">oblicza natężenie prądu ze wzoru </w:t>
            </w:r>
            <m:oMath>
              <m:r>
                <w:rPr>
                  <w:rFonts w:ascii="Cambria Math" w:hAnsi="Cambria Math"/>
                </w:rPr>
                <m:t>I=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t</m:t>
                  </m:r>
                </m:den>
              </m:f>
            </m:oMath>
            <w:r>
              <w:t xml:space="preserve"> </w:t>
            </w:r>
          </w:p>
          <w:p w14:paraId="3E608AB6" w14:textId="77777777" w:rsidR="003B63C0" w:rsidRPr="006D1637" w:rsidRDefault="003B63C0" w:rsidP="00C63E8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buduje prosty obwód prądu i mierzy natężenie prądu w tym obwodzie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8B63A3E" w14:textId="77777777" w:rsidR="003B63C0" w:rsidRDefault="003B63C0" w:rsidP="0004372C">
            <w:pPr>
              <w:pStyle w:val="tabelakropka"/>
            </w:pPr>
            <w:r>
              <w:t xml:space="preserve">objaśnia proporcjonalność </w:t>
            </w:r>
            <m:oMath>
              <m:r>
                <w:rPr>
                  <w:rFonts w:ascii="Cambria Math" w:hAnsi="Cambria Math"/>
                </w:rPr>
                <m:t>q~t</m:t>
              </m:r>
            </m:oMath>
            <w:r>
              <w:t xml:space="preserve"> </w:t>
            </w:r>
          </w:p>
          <w:p w14:paraId="21E51300" w14:textId="77777777" w:rsidR="003B63C0" w:rsidRPr="006600B8" w:rsidRDefault="003B63C0" w:rsidP="00C63E85">
            <w:pPr>
              <w:pStyle w:val="tabelakropka"/>
            </w:pPr>
            <w:r>
              <w:t xml:space="preserve">oblicza każdą wielkość ze wzoru </w:t>
            </w:r>
            <m:oMath>
              <m:r>
                <w:rPr>
                  <w:rFonts w:ascii="Cambria Math" w:hAnsi="Cambria Math"/>
                </w:rPr>
                <m:t>I=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t</m:t>
                  </m:r>
                </m:den>
              </m:f>
            </m:oMath>
            <w:r>
              <w:t xml:space="preserve">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6C169C7F" w14:textId="77777777" w:rsidR="003B63C0" w:rsidRPr="006D1637" w:rsidRDefault="003B63C0" w:rsidP="0004372C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przelicza jednostki ładunku (1 C, 1 Ah, 1 As) </w:t>
            </w:r>
          </w:p>
        </w:tc>
        <w:tc>
          <w:tcPr>
            <w:tcW w:w="2127" w:type="dxa"/>
          </w:tcPr>
          <w:p w14:paraId="3A7EA880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</w:pPr>
          </w:p>
        </w:tc>
      </w:tr>
      <w:tr w:rsidR="003B63C0" w:rsidRPr="006D1637" w14:paraId="060EFECA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7EEAE553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10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pacing w:val="-4"/>
                <w:sz w:val="18"/>
                <w:szCs w:val="18"/>
              </w:rPr>
              <w:t>4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Prawo Ohma. Opór elektryczny przewodnika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46CA328" w14:textId="77777777" w:rsidR="003B63C0" w:rsidRDefault="003B63C0" w:rsidP="0004372C">
            <w:pPr>
              <w:pStyle w:val="tabelakropka"/>
            </w:pPr>
            <w:r>
              <w:t xml:space="preserve">wyjaśnia, skąd się bierze opór przewodnika </w:t>
            </w:r>
          </w:p>
          <w:p w14:paraId="26BBEEB4" w14:textId="77777777" w:rsidR="003B63C0" w:rsidRPr="00E26FF6" w:rsidRDefault="003B63C0" w:rsidP="00C63E85">
            <w:pPr>
              <w:pStyle w:val="tabelakropka"/>
            </w:pPr>
            <w:r>
              <w:t xml:space="preserve">podaje jednostkę oporu elektrycznego  </w:t>
            </w:r>
            <m:oMath>
              <m:r>
                <w:rPr>
                  <w:rFonts w:ascii="Cambria Math" w:hAnsi="Cambria Math"/>
                </w:rPr>
                <m:t>(1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  <m:r>
                <w:rPr>
                  <w:rFonts w:ascii="Cambria Math" w:hAnsi="Cambria Math"/>
                </w:rPr>
                <m:t>)</m:t>
              </m:r>
            </m:oMath>
            <w:r>
              <w:t xml:space="preserve">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2C13993" w14:textId="77777777" w:rsidR="003B63C0" w:rsidRPr="00E26FF6" w:rsidRDefault="003B63C0" w:rsidP="00C63E85">
            <w:pPr>
              <w:pStyle w:val="tabelakropka"/>
            </w:pPr>
            <w:r>
              <w:t xml:space="preserve">oblicza opór przewodnika ze wzoru  </w:t>
            </w:r>
            <m:oMath>
              <m:r>
                <w:rPr>
                  <w:rFonts w:ascii="Cambria Math" w:hAnsi="Cambria Math"/>
                </w:rPr>
                <m:t>R=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>
              <w:t xml:space="preserve">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9CA6923" w14:textId="77777777" w:rsidR="003B63C0" w:rsidRDefault="003B63C0" w:rsidP="0004372C">
            <w:pPr>
              <w:pStyle w:val="tabelakropka"/>
            </w:pPr>
            <w:r>
              <w:t xml:space="preserve">objaśnia zależność wyrażoną przez prawo Ohma </w:t>
            </w:r>
          </w:p>
          <w:p w14:paraId="0530280E" w14:textId="77777777" w:rsidR="003B63C0" w:rsidRDefault="003B63C0" w:rsidP="0004372C">
            <w:pPr>
              <w:pStyle w:val="tabelakropka"/>
            </w:pPr>
            <w:r>
              <w:t xml:space="preserve">sporządza wykres zależności </w:t>
            </w:r>
            <w:r w:rsidRPr="00DE6ADD">
              <w:rPr>
                <w:i/>
              </w:rPr>
              <w:t>I</w:t>
            </w:r>
            <w:r>
              <w:t>(</w:t>
            </w:r>
            <w:r w:rsidRPr="00DE6ADD">
              <w:rPr>
                <w:i/>
              </w:rPr>
              <w:t>U</w:t>
            </w:r>
            <w:r>
              <w:t xml:space="preserve">) </w:t>
            </w:r>
          </w:p>
          <w:p w14:paraId="237D4760" w14:textId="77777777" w:rsidR="003B63C0" w:rsidRDefault="003B63C0" w:rsidP="0004372C">
            <w:pPr>
              <w:pStyle w:val="tabelakropka"/>
            </w:pPr>
            <w:r>
              <w:t xml:space="preserve">wyznacza opór elektryczny przewodnika </w:t>
            </w:r>
          </w:p>
          <w:p w14:paraId="182800C0" w14:textId="77777777" w:rsidR="003B63C0" w:rsidRPr="006D6A2A" w:rsidRDefault="003B63C0" w:rsidP="006D6A2A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>oblicza każdą wielkość ze wzoru</w:t>
            </w:r>
          </w:p>
          <w:p w14:paraId="51B1752E" w14:textId="77777777" w:rsidR="003B63C0" w:rsidRPr="006D1637" w:rsidRDefault="003B63C0" w:rsidP="00C63E85">
            <w:pPr>
              <w:pStyle w:val="tabelakropka"/>
              <w:numPr>
                <w:ilvl w:val="0"/>
                <w:numId w:val="0"/>
              </w:numPr>
              <w:ind w:left="17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 </w:t>
            </w:r>
            <m:oMath>
              <m:r>
                <w:rPr>
                  <w:rFonts w:ascii="Cambria Math" w:hAnsi="Cambria Math"/>
                </w:rPr>
                <m:t>R=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</w:rPr>
                    <m:t>I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>
              <w:t xml:space="preserve"> 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1FE93EBA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52183751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001B4B4C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08512F21" w14:textId="77777777" w:rsidR="003B63C0" w:rsidRPr="00D267F5" w:rsidRDefault="003B63C0" w:rsidP="0004372C">
            <w:pPr>
              <w:pStyle w:val="tabelabold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10.5</w:t>
            </w:r>
            <w:r w:rsidRPr="00D267F5">
              <w:rPr>
                <w:rFonts w:asciiTheme="minorHAnsi" w:hAnsiTheme="minorHAnsi"/>
                <w:b w:val="0"/>
                <w:szCs w:val="18"/>
              </w:rPr>
              <w:t>. Obwody elektryczne i ich schematy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D89AAC1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posługuje się symbolami graficznymi elementów obwodów elektrycznych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5687692" w14:textId="77777777" w:rsidR="003B63C0" w:rsidRPr="007D2DA6" w:rsidRDefault="003B63C0" w:rsidP="00C63E85">
            <w:pPr>
              <w:pStyle w:val="tabelakropka"/>
            </w:pPr>
            <w:r>
              <w:t xml:space="preserve">rysuje schematy elektryczne prostych obwodów elektrycznych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63998B50" w14:textId="77777777" w:rsidR="003B63C0" w:rsidRPr="006D1637" w:rsidRDefault="003B63C0" w:rsidP="00C63E8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łączy według podanego schematu prosty obwód elektryczny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148278D2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6C61D452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1304AB68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32245FAD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D267F5">
              <w:rPr>
                <w:rFonts w:asciiTheme="minorHAnsi" w:hAnsiTheme="minorHAnsi"/>
                <w:sz w:val="18"/>
                <w:szCs w:val="18"/>
              </w:rPr>
              <w:t>10.6.</w:t>
            </w:r>
            <w:r w:rsidRPr="00D267F5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Rola izolacji elektrycznej i bezpieczników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8774B1D" w14:textId="77777777" w:rsidR="003B63C0" w:rsidRPr="00EC08BF" w:rsidRDefault="003B63C0" w:rsidP="00C63E85">
            <w:pPr>
              <w:pStyle w:val="tabelakropka"/>
            </w:pPr>
            <w:r>
              <w:t xml:space="preserve">opisuje rolę izolacji elektrycznej przewodu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5389628A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>wyjaśnia rolę bezpieczników w domowej instalacji elektrycznej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58961B27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niebezpieczeństwa związane z używaniem prądu elektrycznego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119C8AE7" w14:textId="77777777" w:rsidR="003B63C0" w:rsidRDefault="003B63C0" w:rsidP="0004372C">
            <w:pPr>
              <w:pStyle w:val="tabelakropka"/>
            </w:pPr>
            <w:r>
              <w:t xml:space="preserve">wyjaśnia budowę domowej sieci elektrycznej </w:t>
            </w:r>
          </w:p>
          <w:p w14:paraId="3D896A54" w14:textId="77777777" w:rsidR="003B63C0" w:rsidRPr="007D2DA6" w:rsidRDefault="003B63C0" w:rsidP="00C63E85">
            <w:pPr>
              <w:pStyle w:val="tabelakropka"/>
            </w:pPr>
            <w:r>
              <w:lastRenderedPageBreak/>
              <w:t xml:space="preserve">opisuje równoległe połączenie odbiorników w sieci domowej </w:t>
            </w:r>
          </w:p>
        </w:tc>
        <w:tc>
          <w:tcPr>
            <w:tcW w:w="2127" w:type="dxa"/>
          </w:tcPr>
          <w:p w14:paraId="5BC0EB03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0A2295AA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35307C0A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>10.</w:t>
            </w:r>
            <w:r>
              <w:rPr>
                <w:rFonts w:asciiTheme="minorHAnsi" w:hAnsiTheme="minorHAnsi"/>
                <w:spacing w:val="-4"/>
                <w:sz w:val="18"/>
                <w:szCs w:val="18"/>
              </w:rPr>
              <w:t>7.</w:t>
            </w:r>
            <w:r w:rsidRPr="00D267F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Praca i moc prądu elektrycznego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0135B82" w14:textId="77777777" w:rsidR="003B63C0" w:rsidRDefault="003B63C0" w:rsidP="0004372C">
            <w:pPr>
              <w:pStyle w:val="tabelakropka"/>
            </w:pPr>
            <w:r>
              <w:t xml:space="preserve">odczytuje dane znamionowe z tabliczki znamionowej odbiornika </w:t>
            </w:r>
          </w:p>
          <w:p w14:paraId="21AA55D5" w14:textId="77777777" w:rsidR="003B63C0" w:rsidRDefault="003B63C0" w:rsidP="0004372C">
            <w:pPr>
              <w:pStyle w:val="tabelakropka"/>
            </w:pPr>
            <w:r>
              <w:t xml:space="preserve">odczytuje z licznika zużytą energię elektryczną </w:t>
            </w:r>
          </w:p>
          <w:p w14:paraId="1EAB8A6C" w14:textId="77777777" w:rsidR="003B63C0" w:rsidRDefault="003B63C0" w:rsidP="0004372C">
            <w:pPr>
              <w:pStyle w:val="tabelakropka"/>
            </w:pPr>
            <w:r>
              <w:t>podaje jednostki pracy oraz mocy prądu</w:t>
            </w:r>
          </w:p>
          <w:p w14:paraId="35EA13FF" w14:textId="77777777" w:rsidR="003B63C0" w:rsidRPr="00F94905" w:rsidRDefault="003B63C0" w:rsidP="00C63E85">
            <w:pPr>
              <w:pStyle w:val="tabelakropka"/>
            </w:pPr>
            <w:r>
              <w:t xml:space="preserve">podaje przykłady pracy wykonanej przez prąd elektryczny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00DF167" w14:textId="77777777" w:rsidR="003B63C0" w:rsidRDefault="003B63C0" w:rsidP="0004372C">
            <w:pPr>
              <w:pStyle w:val="tabelakropka"/>
            </w:pPr>
            <w:r>
              <w:t xml:space="preserve">oblicza pracę prądu elektrycznego ze wzoru </w:t>
            </w:r>
            <w:r w:rsidRPr="006D6A2A">
              <w:rPr>
                <w:i/>
              </w:rPr>
              <w:t>W</w:t>
            </w:r>
            <w:r>
              <w:rPr>
                <w:i/>
              </w:rPr>
              <w:t xml:space="preserve"> </w:t>
            </w:r>
            <w:r w:rsidRPr="006D6A2A">
              <w:rPr>
                <w:i/>
              </w:rPr>
              <w:t>=</w:t>
            </w:r>
            <w:r>
              <w:rPr>
                <w:i/>
              </w:rPr>
              <w:t xml:space="preserve"> </w:t>
            </w:r>
            <w:proofErr w:type="spellStart"/>
            <w:r w:rsidRPr="006D6A2A">
              <w:rPr>
                <w:i/>
              </w:rPr>
              <w:t>UIt</w:t>
            </w:r>
            <w:proofErr w:type="spellEnd"/>
            <w:r>
              <w:t xml:space="preserve">  </w:t>
            </w:r>
          </w:p>
          <w:p w14:paraId="61F2FF77" w14:textId="77777777" w:rsidR="003B63C0" w:rsidRDefault="003B63C0" w:rsidP="0004372C">
            <w:pPr>
              <w:pStyle w:val="tabelakropka"/>
            </w:pPr>
            <w:r>
              <w:t xml:space="preserve">oblicza moc prądu ze wzoru </w:t>
            </w:r>
            <w:r w:rsidRPr="006D6A2A">
              <w:rPr>
                <w:i/>
              </w:rPr>
              <w:t>P</w:t>
            </w:r>
            <w:r>
              <w:rPr>
                <w:i/>
              </w:rPr>
              <w:t xml:space="preserve"> </w:t>
            </w:r>
            <w:r w:rsidRPr="006D6A2A">
              <w:rPr>
                <w:i/>
              </w:rPr>
              <w:t>=</w:t>
            </w:r>
            <w:r>
              <w:rPr>
                <w:i/>
              </w:rPr>
              <w:t xml:space="preserve"> </w:t>
            </w:r>
            <w:r w:rsidRPr="006D6A2A">
              <w:rPr>
                <w:i/>
              </w:rPr>
              <w:t>UI</w:t>
            </w:r>
            <w:r>
              <w:t xml:space="preserve"> </w:t>
            </w:r>
          </w:p>
          <w:p w14:paraId="423F6C98" w14:textId="77777777" w:rsidR="003B63C0" w:rsidRPr="006D1637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635E06F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przemiany energii elektrycznej w grzałce, silniku odkurzacza, żarówce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2BEFB44E" w14:textId="77777777" w:rsidR="003B63C0" w:rsidRDefault="003B63C0" w:rsidP="0004372C">
            <w:pPr>
              <w:pStyle w:val="tabelakropka"/>
            </w:pPr>
            <w:r>
              <w:t>oblicza każdą z wielkości występujących we wzorach:</w:t>
            </w:r>
          </w:p>
          <w:p w14:paraId="25E4CDBC" w14:textId="77777777" w:rsidR="003B63C0" w:rsidRDefault="003B63C0" w:rsidP="0004372C">
            <w:pPr>
              <w:pStyle w:val="tabelakropka"/>
              <w:numPr>
                <w:ilvl w:val="0"/>
                <w:numId w:val="0"/>
              </w:numPr>
              <w:ind w:left="170"/>
            </w:pPr>
            <w:r w:rsidRPr="006D6A2A">
              <w:rPr>
                <w:i/>
              </w:rPr>
              <w:t>W</w:t>
            </w:r>
            <w:r>
              <w:rPr>
                <w:i/>
              </w:rPr>
              <w:t xml:space="preserve"> </w:t>
            </w:r>
            <w:r w:rsidRPr="006D6A2A">
              <w:rPr>
                <w:i/>
              </w:rPr>
              <w:t>=</w:t>
            </w:r>
            <w:r>
              <w:rPr>
                <w:i/>
              </w:rPr>
              <w:t xml:space="preserve"> </w:t>
            </w:r>
            <w:proofErr w:type="spellStart"/>
            <w:r w:rsidRPr="006D6A2A">
              <w:rPr>
                <w:i/>
              </w:rPr>
              <w:t>UIt</w:t>
            </w:r>
            <w:proofErr w:type="spellEnd"/>
            <w:r>
              <w:t xml:space="preserve">   </w:t>
            </w:r>
          </w:p>
          <w:p w14:paraId="55B55E04" w14:textId="77777777" w:rsidR="003B63C0" w:rsidRDefault="003B63C0" w:rsidP="0004372C">
            <w:pPr>
              <w:pStyle w:val="tabelakropka"/>
              <w:numPr>
                <w:ilvl w:val="0"/>
                <w:numId w:val="0"/>
              </w:numPr>
              <w:ind w:left="170"/>
            </w:pPr>
            <m:oMathPara>
              <m:oMath>
                <m:r>
                  <w:rPr>
                    <w:rFonts w:ascii="Cambria Math" w:hAnsi="Cambria Math"/>
                  </w:rPr>
                  <m:t>W=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  <m:r>
                  <m:rPr>
                    <m:sty m:val="p"/>
                  </m:rPr>
                  <w:br/>
                </m:r>
              </m:oMath>
              <m:oMath>
                <m:r>
                  <w:rPr>
                    <w:rFonts w:ascii="Cambria Math" w:hAnsi="Cambria Math"/>
                  </w:rPr>
                  <m:t>W=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Rt</m:t>
                </m:r>
              </m:oMath>
            </m:oMathPara>
          </w:p>
          <w:p w14:paraId="29E4AC8D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0" w:after="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44BC62AE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7E797D7B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6BD4562C" w14:textId="77777777" w:rsidR="003B63C0" w:rsidRPr="00D267F5" w:rsidRDefault="003B63C0" w:rsidP="0004372C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10.8. </w:t>
            </w:r>
            <w:r w:rsidRPr="00D267F5">
              <w:rPr>
                <w:rFonts w:asciiTheme="minorHAnsi" w:hAnsiTheme="minorHAnsi"/>
                <w:sz w:val="18"/>
                <w:szCs w:val="18"/>
              </w:rPr>
              <w:t>Zmiana energii elektrycznej w inne formy energii. Wyznaczanie ciepła właściwego wody za pomocą czajnika elektrycznego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BFAD7C3" w14:textId="77777777" w:rsidR="003B63C0" w:rsidRDefault="003B63C0" w:rsidP="0004372C">
            <w:pPr>
              <w:pStyle w:val="tabelakropka"/>
            </w:pPr>
            <w:r>
              <w:t xml:space="preserve">wykonuje pomiary masy wody, temperatury i czasu ogrzewania wody </w:t>
            </w:r>
          </w:p>
          <w:p w14:paraId="71341E64" w14:textId="77777777" w:rsidR="003B63C0" w:rsidRPr="00122694" w:rsidRDefault="003B63C0" w:rsidP="0092204B">
            <w:pPr>
              <w:pStyle w:val="tabelakropka"/>
            </w:pPr>
            <w:r>
              <w:t xml:space="preserve">podaje rodzaj energii, w jaki zmienia się w tym doświadczeniu energia elektryczna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77ED843" w14:textId="77777777" w:rsidR="003B63C0" w:rsidRPr="006D1637" w:rsidRDefault="003B63C0" w:rsidP="00C63E85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sposób wykonania doświadczenia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583B7EF2" w14:textId="77777777" w:rsidR="003B63C0" w:rsidRPr="00122694" w:rsidRDefault="003B63C0" w:rsidP="00C63E85">
            <w:pPr>
              <w:pStyle w:val="tabelakropka"/>
            </w:pPr>
            <w:r>
              <w:t xml:space="preserve">wykonuje obliczenia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7D81E672" w14:textId="77777777" w:rsidR="003B63C0" w:rsidRDefault="003B63C0" w:rsidP="0004372C">
            <w:pPr>
              <w:pStyle w:val="tabelakropka"/>
            </w:pPr>
            <w:r>
              <w:t xml:space="preserve">objaśnia sposób dochodzenia do wzoru  </w:t>
            </w:r>
            <m:oMath>
              <m:r>
                <w:rPr>
                  <w:rFonts w:ascii="Cambria Math" w:hAnsi="Cambria Math"/>
                </w:rPr>
                <m:t>c=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Pt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  <m:r>
                    <w:rPr>
                      <w:rFonts w:ascii="Cambria Math" w:hAnsi="Cambria Math"/>
                    </w:rPr>
                    <m:t>T</m:t>
                  </m:r>
                </m:den>
              </m:f>
            </m:oMath>
            <w:r>
              <w:t xml:space="preserve"> </w:t>
            </w:r>
          </w:p>
          <w:p w14:paraId="7B72B020" w14:textId="77777777" w:rsidR="003B63C0" w:rsidRPr="006D1637" w:rsidRDefault="003B63C0" w:rsidP="0092204B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>
              <w:t xml:space="preserve">zaokrągla wynik do dwóch cyfr znaczących </w:t>
            </w:r>
          </w:p>
        </w:tc>
        <w:tc>
          <w:tcPr>
            <w:tcW w:w="2127" w:type="dxa"/>
          </w:tcPr>
          <w:p w14:paraId="79DBC09F" w14:textId="77777777" w:rsidR="003B63C0" w:rsidRDefault="00AE4A51" w:rsidP="00AE4A51">
            <w:pPr>
              <w:pStyle w:val="tabelakropka"/>
            </w:pPr>
            <w:r>
              <w:t>bezbłędnie rozwiązuje zadania rachunkowe i problemowe o podwyższonym stopniu trudności dotyczące prawa Ohma</w:t>
            </w:r>
          </w:p>
        </w:tc>
      </w:tr>
      <w:tr w:rsidR="003B63C0" w:rsidRPr="006D1637" w14:paraId="162EE7CD" w14:textId="77777777" w:rsidTr="003B63C0">
        <w:tc>
          <w:tcPr>
            <w:tcW w:w="1908" w:type="dxa"/>
            <w:tcMar>
              <w:left w:w="28" w:type="dxa"/>
              <w:right w:w="28" w:type="dxa"/>
            </w:tcMar>
          </w:tcPr>
          <w:p w14:paraId="15CFE347" w14:textId="77777777" w:rsidR="003B63C0" w:rsidRDefault="003B63C0" w:rsidP="0004372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10.9. </w:t>
            </w:r>
            <w:r w:rsidRPr="003C59F0">
              <w:rPr>
                <w:rFonts w:asciiTheme="minorHAnsi" w:hAnsiTheme="minorHAnsi"/>
                <w:sz w:val="18"/>
                <w:szCs w:val="18"/>
              </w:rPr>
              <w:t>Skutki przerwania dostaw energii elektrycznej do urządzeń o kluczowym znaczeniu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34EDD8D" w14:textId="77777777" w:rsidR="003B63C0" w:rsidRDefault="003B63C0" w:rsidP="0004372C">
            <w:pPr>
              <w:pStyle w:val="tabelakropka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396645B" w14:textId="77777777" w:rsidR="003B63C0" w:rsidRDefault="003B63C0" w:rsidP="0004372C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B94D3BF" w14:textId="77777777" w:rsidR="003B63C0" w:rsidRDefault="003B63C0" w:rsidP="0004372C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378C1450" w14:textId="77777777" w:rsidR="003B63C0" w:rsidRDefault="003B63C0" w:rsidP="007549C6">
            <w:pPr>
              <w:pStyle w:val="tabelakropka"/>
            </w:pPr>
            <w:r>
              <w:t xml:space="preserve">analizuje teksty źródłowe, w tym popularnonaukowe, i przygotowuje wypowiedź pisemną lub ustną </w:t>
            </w:r>
          </w:p>
        </w:tc>
        <w:tc>
          <w:tcPr>
            <w:tcW w:w="2127" w:type="dxa"/>
          </w:tcPr>
          <w:p w14:paraId="13F4174F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</w:tbl>
    <w:p w14:paraId="207F5C7F" w14:textId="77777777" w:rsidR="0022150A" w:rsidRPr="006D1637" w:rsidRDefault="0022150A" w:rsidP="0022150A">
      <w:pPr>
        <w:rPr>
          <w:rFonts w:asciiTheme="minorHAnsi" w:hAnsiTheme="minorHAnsi"/>
          <w:spacing w:val="-4"/>
          <w:sz w:val="18"/>
          <w:szCs w:val="18"/>
        </w:rPr>
      </w:pPr>
    </w:p>
    <w:p w14:paraId="510C3061" w14:textId="77777777" w:rsidR="007549C6" w:rsidRDefault="007549C6" w:rsidP="0022150A">
      <w:pPr>
        <w:pStyle w:val="tytu03"/>
        <w:spacing w:before="0"/>
        <w:rPr>
          <w:sz w:val="28"/>
          <w:szCs w:val="18"/>
        </w:rPr>
      </w:pPr>
    </w:p>
    <w:p w14:paraId="5BA8D493" w14:textId="2CEA875A" w:rsidR="008D6D00" w:rsidRPr="000C5424" w:rsidRDefault="008D6D00" w:rsidP="0022150A">
      <w:pPr>
        <w:pStyle w:val="tytu03"/>
        <w:spacing w:before="0"/>
        <w:rPr>
          <w:sz w:val="28"/>
          <w:szCs w:val="18"/>
        </w:rPr>
      </w:pPr>
      <w:r w:rsidRPr="000C5424">
        <w:rPr>
          <w:sz w:val="28"/>
          <w:szCs w:val="18"/>
        </w:rPr>
        <w:t xml:space="preserve">II </w:t>
      </w:r>
      <w:r w:rsidR="007E3AC3">
        <w:rPr>
          <w:sz w:val="28"/>
          <w:szCs w:val="18"/>
        </w:rPr>
        <w:t>półrocze</w:t>
      </w:r>
    </w:p>
    <w:p w14:paraId="76EFF559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>
        <w:rPr>
          <w:rFonts w:asciiTheme="minorHAnsi" w:hAnsiTheme="minorHAnsi"/>
          <w:spacing w:val="-4"/>
          <w:szCs w:val="22"/>
        </w:rPr>
        <w:t>11. O zjawiskach magnetycznych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173"/>
        <w:gridCol w:w="2696"/>
        <w:gridCol w:w="2697"/>
        <w:gridCol w:w="2697"/>
        <w:gridCol w:w="2127"/>
        <w:gridCol w:w="2127"/>
      </w:tblGrid>
      <w:tr w:rsidR="003B63C0" w:rsidRPr="001E0845" w14:paraId="0C4A29DC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6EA45163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30D33F1F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3329615A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55889269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7365A261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1D135415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098D7263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126A01C1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07D20F06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20971EB7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0821B89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7A67346D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64533BBF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6827FBDB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60F5E8DB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54F313C4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3B63C0" w:rsidRPr="006D1637" w14:paraId="69D5749A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1434A6BB" w14:textId="77777777" w:rsidR="003B63C0" w:rsidRPr="005B7165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11</w:t>
            </w:r>
            <w:r w:rsidRPr="005B716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.1. </w:t>
            </w:r>
            <w:r w:rsidRPr="005B7165">
              <w:rPr>
                <w:rFonts w:asciiTheme="minorHAnsi" w:hAnsiTheme="minorHAnsi"/>
                <w:sz w:val="18"/>
                <w:szCs w:val="18"/>
              </w:rPr>
              <w:t>Właściwości magnesów trwałych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42ED0430" w14:textId="77777777" w:rsidR="003B63C0" w:rsidRDefault="003B63C0" w:rsidP="0004372C">
            <w:pPr>
              <w:pStyle w:val="tabelakropka"/>
            </w:pPr>
            <w:r>
              <w:t xml:space="preserve">podaje nazwy biegunów magnetycznych i opisuje oddziaływania między nimi </w:t>
            </w:r>
          </w:p>
          <w:p w14:paraId="19C67E61" w14:textId="77777777" w:rsidR="003B63C0" w:rsidRDefault="003B63C0" w:rsidP="0004372C">
            <w:pPr>
              <w:pStyle w:val="tabelakropka"/>
            </w:pPr>
            <w:r>
              <w:lastRenderedPageBreak/>
              <w:t xml:space="preserve">opisuje i demonstruje zachowanie igły magnetycznej w pobliżu magnesu </w:t>
            </w:r>
          </w:p>
          <w:p w14:paraId="6EEB1A04" w14:textId="77777777" w:rsidR="003B63C0" w:rsidRPr="006D1637" w:rsidRDefault="003B63C0" w:rsidP="0004372C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sposób posługiwania się kompasem 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4C51EFEE" w14:textId="77777777" w:rsidR="003B63C0" w:rsidRPr="0087021F" w:rsidRDefault="003B63C0" w:rsidP="0004372C">
            <w:pPr>
              <w:pStyle w:val="tabelakropka"/>
            </w:pPr>
            <w:r>
              <w:lastRenderedPageBreak/>
              <w:t xml:space="preserve">opisuje pole magnetyczne Ziemi 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7E6E6DA0" w14:textId="77777777" w:rsidR="003B63C0" w:rsidRPr="0087021F" w:rsidRDefault="003B63C0" w:rsidP="0004372C">
            <w:pPr>
              <w:pStyle w:val="tabelakropka"/>
            </w:pPr>
            <w:r w:rsidRPr="00DA10C8">
              <w:t xml:space="preserve">opisuje oddziaływanie magnesu na żelazo </w:t>
            </w:r>
            <w:r>
              <w:t>i</w:t>
            </w:r>
            <w:r w:rsidRPr="00DA10C8">
              <w:t xml:space="preserve"> podaje przykłady wykorzystania tego oddziaływania</w:t>
            </w:r>
            <w:r>
              <w:t xml:space="preserve">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D70901A" w14:textId="77777777" w:rsidR="003B63C0" w:rsidRPr="006D1637" w:rsidRDefault="003B63C0" w:rsidP="0004372C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 w:rsidRPr="00DA10C8">
              <w:t xml:space="preserve">do opisu oddziaływania </w:t>
            </w:r>
            <w:r>
              <w:t xml:space="preserve">magnetycznego </w:t>
            </w:r>
            <w:r w:rsidRPr="00DA10C8">
              <w:t>używa pojęcia pola magnetycznego</w:t>
            </w:r>
            <w:r>
              <w:t xml:space="preserve"> </w:t>
            </w:r>
          </w:p>
        </w:tc>
        <w:tc>
          <w:tcPr>
            <w:tcW w:w="2127" w:type="dxa"/>
          </w:tcPr>
          <w:p w14:paraId="125534C0" w14:textId="77777777" w:rsidR="003B63C0" w:rsidRPr="00DA10C8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67C615B8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3CE72365" w14:textId="77777777" w:rsidR="003B63C0" w:rsidRPr="005B7165" w:rsidRDefault="003B63C0" w:rsidP="0004372C">
            <w:pPr>
              <w:pStyle w:val="tabelabold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11</w:t>
            </w:r>
            <w:r w:rsidRPr="005B7165">
              <w:rPr>
                <w:rFonts w:asciiTheme="minorHAnsi" w:hAnsiTheme="minorHAnsi"/>
                <w:b w:val="0"/>
                <w:szCs w:val="18"/>
              </w:rPr>
              <w:t>.2. Przewodnik z prądem jako źródło pola magnetycznego.</w:t>
            </w:r>
          </w:p>
          <w:p w14:paraId="0A459F4E" w14:textId="77777777" w:rsidR="003B63C0" w:rsidRPr="005B7165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5B7165">
              <w:rPr>
                <w:rFonts w:asciiTheme="minorHAnsi" w:hAnsiTheme="minorHAnsi"/>
                <w:sz w:val="18"/>
                <w:szCs w:val="18"/>
              </w:rPr>
              <w:t>Elektromagnes i jego zastosowania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2BFD1CFF" w14:textId="77777777" w:rsidR="003B63C0" w:rsidRDefault="003B63C0" w:rsidP="0004372C">
            <w:pPr>
              <w:pStyle w:val="tabelakropka"/>
            </w:pPr>
            <w:r>
              <w:t xml:space="preserve">opisuje budowę elektromagnesu </w:t>
            </w:r>
          </w:p>
          <w:p w14:paraId="284E3C2E" w14:textId="77777777" w:rsidR="003B63C0" w:rsidRPr="006D1637" w:rsidRDefault="003B63C0" w:rsidP="0092204B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demonstruje działanie  elektromagnesu na znajdujące się w pobliżu przedmioty żelazne i magnesy 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5C676682" w14:textId="77777777" w:rsidR="003B63C0" w:rsidRDefault="003B63C0" w:rsidP="0004372C">
            <w:pPr>
              <w:pStyle w:val="tabelakropka"/>
            </w:pPr>
            <w:r>
              <w:t>demonstruje oddziaływanie prostoliniowego przewodnika z prądem</w:t>
            </w:r>
            <w:r w:rsidRPr="00DA10C8">
              <w:t xml:space="preserve"> na igłę magnetyczną umieszc</w:t>
            </w:r>
            <w:r>
              <w:t>zoną w </w:t>
            </w:r>
            <w:r w:rsidRPr="00DA10C8">
              <w:t>pobliżu</w:t>
            </w:r>
            <w:r>
              <w:t xml:space="preserve"> </w:t>
            </w:r>
          </w:p>
          <w:p w14:paraId="05D4731B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4250792C" w14:textId="77777777" w:rsidR="003B63C0" w:rsidRDefault="003B63C0" w:rsidP="0004372C">
            <w:pPr>
              <w:pStyle w:val="tabelakropka"/>
            </w:pPr>
            <w:r>
              <w:t xml:space="preserve">opisuje rolę rdzenia w elektromagnesie </w:t>
            </w:r>
          </w:p>
          <w:p w14:paraId="244566D3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wskazuje bieguny N i S elektromagnesu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15867E54" w14:textId="77777777" w:rsidR="003B63C0" w:rsidRPr="001034CB" w:rsidRDefault="003B63C0" w:rsidP="0092204B">
            <w:pPr>
              <w:pStyle w:val="tabelakropka"/>
            </w:pPr>
            <w:r>
              <w:t xml:space="preserve">wyjaśnia zachowanie igły magnetycznej z użyciem pojęcia pola magnetycznego wytworzonego przez prąd elektryczny </w:t>
            </w:r>
          </w:p>
        </w:tc>
        <w:tc>
          <w:tcPr>
            <w:tcW w:w="2127" w:type="dxa"/>
          </w:tcPr>
          <w:p w14:paraId="63A90F8A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0CB392BE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353C25F6" w14:textId="77777777" w:rsidR="003B63C0" w:rsidRPr="005B7165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11</w:t>
            </w:r>
            <w:r w:rsidRPr="005B716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.3. </w:t>
            </w:r>
            <w:r w:rsidRPr="005B7165">
              <w:rPr>
                <w:rFonts w:asciiTheme="minorHAnsi" w:hAnsiTheme="minorHAnsi"/>
                <w:sz w:val="18"/>
                <w:szCs w:val="18"/>
              </w:rPr>
              <w:t>Silnik elektryczny na prąd stały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5F891A58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line="200" w:lineRule="exact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29C482DA" w14:textId="77777777" w:rsidR="003B63C0" w:rsidRPr="006D1637" w:rsidRDefault="003B63C0" w:rsidP="0092204B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>wskazuje</w:t>
            </w:r>
            <w:r w:rsidRPr="00DA10C8">
              <w:t xml:space="preserve"> </w:t>
            </w:r>
            <w:r>
              <w:t>oddziaływanie</w:t>
            </w:r>
            <w:r w:rsidRPr="00DA10C8">
              <w:t xml:space="preserve"> el</w:t>
            </w:r>
            <w:r>
              <w:t>ektromagnesu z magnesem jako podstawę</w:t>
            </w:r>
            <w:r w:rsidRPr="00DA10C8">
              <w:t xml:space="preserve"> działania silnika na prąd stały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72DCB9B6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18CD7720" w14:textId="77777777" w:rsidR="003B63C0" w:rsidRDefault="003B63C0" w:rsidP="0004372C">
            <w:pPr>
              <w:pStyle w:val="tabelakropka"/>
            </w:pPr>
            <w:r w:rsidRPr="00DA10C8">
              <w:t xml:space="preserve">buduje model </w:t>
            </w:r>
            <w:r>
              <w:t>silnika na prąd stały i </w:t>
            </w:r>
            <w:r w:rsidRPr="00DA10C8">
              <w:t xml:space="preserve">demonstruje </w:t>
            </w:r>
            <w:r>
              <w:t xml:space="preserve">jego </w:t>
            </w:r>
            <w:r w:rsidRPr="00DA10C8">
              <w:t>działanie</w:t>
            </w:r>
            <w:r>
              <w:t xml:space="preserve"> </w:t>
            </w:r>
          </w:p>
          <w:p w14:paraId="1D5FD1C8" w14:textId="77777777" w:rsidR="003B63C0" w:rsidRPr="006D1637" w:rsidRDefault="003B63C0" w:rsidP="007549C6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cechy prądu przemiennego wykorzystywanego w sieci energetycznej </w:t>
            </w:r>
          </w:p>
        </w:tc>
        <w:tc>
          <w:tcPr>
            <w:tcW w:w="2127" w:type="dxa"/>
          </w:tcPr>
          <w:p w14:paraId="7FFFA03F" w14:textId="77777777" w:rsidR="003B63C0" w:rsidRPr="00DA10C8" w:rsidRDefault="003B63C0" w:rsidP="00AE4A51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</w:tr>
      <w:tr w:rsidR="003B63C0" w:rsidRPr="006D1637" w14:paraId="0A6ED85E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60112E41" w14:textId="77777777" w:rsidR="003B63C0" w:rsidRPr="005B7165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11</w:t>
            </w:r>
            <w:r w:rsidRPr="005B716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.4. </w:t>
            </w:r>
            <w:r w:rsidRPr="005B7165">
              <w:rPr>
                <w:rFonts w:asciiTheme="minorHAnsi" w:hAnsiTheme="minorHAnsi"/>
                <w:sz w:val="18"/>
                <w:szCs w:val="18"/>
              </w:rPr>
              <w:t>*Zjawisko indukcji elektromagnetycznej. Prądnica prądu przemiennego jako źródło energii elektrycznej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0E286C67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3FD35767" w14:textId="77777777" w:rsidR="003B63C0" w:rsidRDefault="003B63C0" w:rsidP="0004372C">
            <w:pPr>
              <w:pStyle w:val="tabelakropka"/>
            </w:pPr>
            <w:r>
              <w:t xml:space="preserve">wymienia różnice między prądem stałym i prądem przemiennym </w:t>
            </w:r>
          </w:p>
          <w:p w14:paraId="29CCD5CC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przykłady praktycznego wykorzystania prądu stałego i przemiennego 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3232C29C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opisuje zasadę działania najprostszej prądnicy prądu przemiennego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060A9CB" w14:textId="77777777" w:rsidR="003B63C0" w:rsidRPr="00AB7108" w:rsidRDefault="003B63C0" w:rsidP="00AE4A51">
            <w:pPr>
              <w:pStyle w:val="tabelakropka"/>
              <w:numPr>
                <w:ilvl w:val="0"/>
                <w:numId w:val="0"/>
              </w:numPr>
            </w:pPr>
          </w:p>
        </w:tc>
        <w:tc>
          <w:tcPr>
            <w:tcW w:w="2127" w:type="dxa"/>
          </w:tcPr>
          <w:p w14:paraId="775EC9C1" w14:textId="77777777" w:rsidR="003B63C0" w:rsidRDefault="00AE4A51" w:rsidP="0004372C">
            <w:pPr>
              <w:pStyle w:val="tabelakropka"/>
            </w:pPr>
            <w:r>
              <w:t>doświadczalnie demonstruje, że zmieniające się pole magnetyczne jest źródłem prądu elektrycznego w zamkniętym obwodzie</w:t>
            </w:r>
          </w:p>
        </w:tc>
      </w:tr>
      <w:tr w:rsidR="003B63C0" w:rsidRPr="006D1637" w14:paraId="722AE64A" w14:textId="77777777" w:rsidTr="003B63C0">
        <w:tc>
          <w:tcPr>
            <w:tcW w:w="2173" w:type="dxa"/>
            <w:tcMar>
              <w:left w:w="57" w:type="dxa"/>
              <w:right w:w="57" w:type="dxa"/>
            </w:tcMar>
          </w:tcPr>
          <w:p w14:paraId="596F4D50" w14:textId="77777777" w:rsidR="003B63C0" w:rsidRPr="005B7165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11</w:t>
            </w:r>
            <w:r w:rsidRPr="005B7165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.5. </w:t>
            </w:r>
            <w:r>
              <w:rPr>
                <w:rFonts w:asciiTheme="minorHAnsi" w:hAnsiTheme="minorHAnsi"/>
                <w:sz w:val="18"/>
                <w:szCs w:val="18"/>
              </w:rPr>
              <w:t>Fale elektromagne</w:t>
            </w:r>
            <w:r w:rsidRPr="005B7165">
              <w:rPr>
                <w:rFonts w:asciiTheme="minorHAnsi" w:hAnsiTheme="minorHAnsi"/>
                <w:sz w:val="18"/>
                <w:szCs w:val="18"/>
              </w:rPr>
              <w:t>tyczne. Rodzaje i przykłady zastosowań</w:t>
            </w:r>
          </w:p>
        </w:tc>
        <w:tc>
          <w:tcPr>
            <w:tcW w:w="2696" w:type="dxa"/>
            <w:tcMar>
              <w:left w:w="57" w:type="dxa"/>
              <w:right w:w="57" w:type="dxa"/>
            </w:tcMar>
          </w:tcPr>
          <w:p w14:paraId="1DF5D4A0" w14:textId="77777777" w:rsidR="003B63C0" w:rsidRDefault="003B63C0" w:rsidP="0004372C">
            <w:pPr>
              <w:pStyle w:val="tabelakropka"/>
            </w:pPr>
            <w:r>
              <w:t xml:space="preserve">nazywa rodzaje fal elektromagnetycznych  </w:t>
            </w:r>
          </w:p>
          <w:p w14:paraId="7AEABA70" w14:textId="77777777" w:rsidR="003B63C0" w:rsidRPr="006D1637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19FF635C" w14:textId="77777777" w:rsidR="003B63C0" w:rsidRPr="006D1637" w:rsidRDefault="003B63C0" w:rsidP="0092204B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>
              <w:t xml:space="preserve">podaje przykłady zastosowania fal elektromagnetycznych </w:t>
            </w:r>
          </w:p>
        </w:tc>
        <w:tc>
          <w:tcPr>
            <w:tcW w:w="2697" w:type="dxa"/>
            <w:tcMar>
              <w:left w:w="57" w:type="dxa"/>
              <w:right w:w="57" w:type="dxa"/>
            </w:tcMar>
          </w:tcPr>
          <w:p w14:paraId="75937FE2" w14:textId="77777777" w:rsidR="003B63C0" w:rsidRDefault="003B63C0" w:rsidP="0004372C">
            <w:pPr>
              <w:pStyle w:val="tabelakropka"/>
            </w:pPr>
            <w:r>
              <w:t xml:space="preserve">podaje właściwości różnych rodzajów fal elektromagnetycznych (rozchodzenie się w próżni, szybkość rozchodzenia się, różne długości fali) </w:t>
            </w:r>
          </w:p>
          <w:p w14:paraId="369DFB89" w14:textId="77777777" w:rsidR="003B63C0" w:rsidRPr="006D1637" w:rsidRDefault="003B63C0" w:rsidP="0004372C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5C7891D" w14:textId="77777777" w:rsidR="003B63C0" w:rsidRPr="006D1637" w:rsidRDefault="003B63C0" w:rsidP="007549C6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analizuje teksty źródłowe, w tym popularnonaukowe, i przygotowuje wypowiedź pisemną lub ustną na temat zastosowań fal elektromagnetycznych </w:t>
            </w:r>
          </w:p>
        </w:tc>
        <w:tc>
          <w:tcPr>
            <w:tcW w:w="2127" w:type="dxa"/>
          </w:tcPr>
          <w:p w14:paraId="32E40F47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</w:pPr>
          </w:p>
        </w:tc>
      </w:tr>
    </w:tbl>
    <w:p w14:paraId="72D19A5E" w14:textId="77777777" w:rsidR="0022150A" w:rsidRPr="006D1637" w:rsidRDefault="0022150A" w:rsidP="0022150A">
      <w:pPr>
        <w:pStyle w:val="tytu03"/>
        <w:spacing w:before="0" w:after="0"/>
        <w:rPr>
          <w:rFonts w:asciiTheme="minorHAnsi" w:hAnsiTheme="minorHAnsi"/>
          <w:spacing w:val="-4"/>
          <w:sz w:val="18"/>
          <w:szCs w:val="18"/>
        </w:rPr>
      </w:pPr>
    </w:p>
    <w:p w14:paraId="6E1C0128" w14:textId="77777777" w:rsidR="00797D39" w:rsidRDefault="00797D39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</w:p>
    <w:p w14:paraId="436542DC" w14:textId="77777777" w:rsidR="0022150A" w:rsidRPr="006D1637" w:rsidRDefault="0022150A" w:rsidP="0022150A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>
        <w:rPr>
          <w:rFonts w:asciiTheme="minorHAnsi" w:hAnsiTheme="minorHAnsi"/>
          <w:spacing w:val="-4"/>
          <w:szCs w:val="22"/>
        </w:rPr>
        <w:t>12. Optyka, czyli nauka o świetle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3B63C0" w:rsidRPr="001E0845" w14:paraId="7474BAC6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1EC2B7FB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Zagadnienia </w:t>
            </w: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F18EBA8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6A154CD8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4E31D8E1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95A047B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3D6ACD3B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45503583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121BDB4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7677776E" w14:textId="77777777" w:rsidR="003B63C0" w:rsidRPr="001E0845" w:rsidRDefault="003B63C0" w:rsidP="0004372C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602DBD61" w14:textId="77777777" w:rsidR="003B63C0" w:rsidRPr="001E0845" w:rsidRDefault="003B63C0" w:rsidP="0004372C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1E0845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5C72D58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55237384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4C137408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21573205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2926BEDD" w14:textId="77777777" w:rsidR="003B63C0" w:rsidRPr="00C07D5E" w:rsidRDefault="003B63C0" w:rsidP="00972501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4E74DDFB" w14:textId="77777777" w:rsidR="003B63C0" w:rsidRPr="00C07D5E" w:rsidRDefault="003B63C0" w:rsidP="00972501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3B63C0" w:rsidRPr="006D1637" w14:paraId="71BE7C71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3D2E40E8" w14:textId="77777777" w:rsidR="003B63C0" w:rsidRPr="006D163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lastRenderedPageBreak/>
              <w:t>12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.1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.</w:t>
            </w:r>
            <w:r w:rsidRPr="006D1637">
              <w:rPr>
                <w:rFonts w:asciiTheme="minorHAnsi" w:hAnsiTheme="minorHAnsi"/>
                <w:b w:val="0"/>
                <w:szCs w:val="18"/>
              </w:rPr>
              <w:t xml:space="preserve"> </w:t>
            </w:r>
            <w:r w:rsidRPr="00D26BF4">
              <w:rPr>
                <w:b w:val="0"/>
              </w:rPr>
              <w:t xml:space="preserve">Źródła światła. </w:t>
            </w:r>
            <w:r>
              <w:rPr>
                <w:b w:val="0"/>
              </w:rPr>
              <w:t>Powstawanie cienia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27CCB3D" w14:textId="77777777" w:rsidR="003B63C0" w:rsidRPr="005D0052" w:rsidRDefault="003B63C0" w:rsidP="0092204B">
            <w:pPr>
              <w:pStyle w:val="tabelakropka"/>
              <w:spacing w:before="40"/>
            </w:pPr>
            <w:r>
              <w:t xml:space="preserve">podaje przykłady źródeł światła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88DBD85" w14:textId="77777777" w:rsidR="003B63C0" w:rsidRDefault="003B63C0" w:rsidP="0004372C">
            <w:pPr>
              <w:pStyle w:val="tabelakropka"/>
              <w:spacing w:before="40"/>
            </w:pPr>
            <w:r>
              <w:t xml:space="preserve">opisuje sposób wykazania, że światło rozchodzi się po liniach prostych </w:t>
            </w:r>
          </w:p>
          <w:p w14:paraId="70AC99C4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demonstruje prostoliniowe rozchodzenie się światła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893D72F" w14:textId="77777777" w:rsidR="003B63C0" w:rsidRPr="006D1637" w:rsidRDefault="003B63C0" w:rsidP="0092204B">
            <w:pPr>
              <w:pStyle w:val="tabelakropka"/>
              <w:spacing w:before="0"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2F490E">
              <w:t>wyjaśnia powstawanie obszarów cienia i półcienia za pomocą prostoliniowego rozchodzenia si</w:t>
            </w:r>
            <w:r>
              <w:t>ę</w:t>
            </w:r>
            <w:r w:rsidRPr="002F490E">
              <w:t xml:space="preserve"> światła w ośrodku jednorodnym</w:t>
            </w:r>
            <w:r>
              <w:t xml:space="preserve">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4AB2FDF7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4FC5C90B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3F4CFD23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33B8E5E6" w14:textId="77777777" w:rsidR="003B63C0" w:rsidRPr="00D26BF4" w:rsidRDefault="003B63C0" w:rsidP="0004372C">
            <w:pPr>
              <w:pStyle w:val="tabelabold"/>
              <w:rPr>
                <w:b w:val="0"/>
              </w:rPr>
            </w:pPr>
            <w:r>
              <w:rPr>
                <w:b w:val="0"/>
              </w:rPr>
              <w:t xml:space="preserve">12.2. </w:t>
            </w:r>
            <w:r w:rsidRPr="00D26BF4">
              <w:rPr>
                <w:b w:val="0"/>
              </w:rPr>
              <w:t>Odbicie światła. Obrazy </w:t>
            </w:r>
            <w:r>
              <w:rPr>
                <w:b w:val="0"/>
              </w:rPr>
              <w:t>otrzymywane w zwierciadle płaskim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758834B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demonstruje powstawanie obrazów w zwierciadle płaskim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9B1ACCF" w14:textId="77777777" w:rsidR="003B63C0" w:rsidRDefault="003B63C0" w:rsidP="0004372C">
            <w:pPr>
              <w:pStyle w:val="tabelakropka"/>
              <w:spacing w:before="40"/>
            </w:pPr>
            <w:r>
              <w:t xml:space="preserve">opisuje zjawisko odbicia światła od powierzchni gładkiej, wskazuje kąt padania i kąt odbicia </w:t>
            </w:r>
          </w:p>
          <w:p w14:paraId="303F75DD" w14:textId="77777777" w:rsidR="003B63C0" w:rsidRPr="005D0052" w:rsidRDefault="003B63C0" w:rsidP="0092204B">
            <w:pPr>
              <w:pStyle w:val="tabelakropka"/>
              <w:spacing w:before="40"/>
            </w:pPr>
            <w:r>
              <w:t xml:space="preserve">opisuje zjawisko rozproszenia światła na powierzchniach chropowatych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D997216" w14:textId="77777777" w:rsidR="003B63C0" w:rsidRPr="006D1637" w:rsidRDefault="003B63C0" w:rsidP="0092204B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cechy obrazu otrzymanego w zwierciadle płaskim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2BA5E74" w14:textId="77777777" w:rsidR="003B63C0" w:rsidRDefault="003B63C0" w:rsidP="0004372C">
            <w:pPr>
              <w:pStyle w:val="tabelakropka"/>
              <w:spacing w:before="40"/>
            </w:pPr>
            <w:r w:rsidRPr="00DA1619">
              <w:t xml:space="preserve">rysuje konstrukcyjnie obrazy </w:t>
            </w:r>
            <w:r>
              <w:t xml:space="preserve">otrzymywane w zwierciadle płaskim </w:t>
            </w:r>
          </w:p>
          <w:p w14:paraId="52C66547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028262B" w14:textId="77777777" w:rsidR="003B63C0" w:rsidRPr="00DA1619" w:rsidRDefault="003B63C0" w:rsidP="00AE4A51">
            <w:pPr>
              <w:pStyle w:val="tabelakropka"/>
              <w:numPr>
                <w:ilvl w:val="0"/>
                <w:numId w:val="0"/>
              </w:numPr>
              <w:spacing w:before="40"/>
            </w:pPr>
          </w:p>
        </w:tc>
      </w:tr>
      <w:tr w:rsidR="003B63C0" w:rsidRPr="006D1637" w14:paraId="1A3F919B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0798066E" w14:textId="77777777" w:rsidR="003B63C0" w:rsidRPr="006D163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12.3.</w:t>
            </w:r>
            <w:r w:rsidRPr="00D26BF4">
              <w:rPr>
                <w:b w:val="0"/>
              </w:rPr>
              <w:t xml:space="preserve"> </w:t>
            </w:r>
            <w:r>
              <w:rPr>
                <w:b w:val="0"/>
              </w:rPr>
              <w:t>Otrzymywanie obrazów w </w:t>
            </w:r>
            <w:r w:rsidRPr="00D26BF4">
              <w:rPr>
                <w:b w:val="0"/>
              </w:rPr>
              <w:t>zwierciadłach kulistych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E3B4DD9" w14:textId="77777777" w:rsidR="003B63C0" w:rsidRDefault="003B63C0" w:rsidP="0004372C">
            <w:pPr>
              <w:pStyle w:val="tabelakropka"/>
              <w:spacing w:before="40"/>
            </w:pPr>
            <w:r>
              <w:t xml:space="preserve">szkicuje zwierciadła kuliste wklęsłe </w:t>
            </w:r>
          </w:p>
          <w:p w14:paraId="74267E42" w14:textId="77777777" w:rsidR="003B63C0" w:rsidRDefault="003B63C0" w:rsidP="0004372C">
            <w:pPr>
              <w:pStyle w:val="tabelakropka"/>
              <w:spacing w:before="40"/>
            </w:pPr>
            <w:r>
              <w:t xml:space="preserve">wskazuje oś optyczną główną i promień krzywizny zwierciadła </w:t>
            </w:r>
          </w:p>
          <w:p w14:paraId="03C690B5" w14:textId="77777777" w:rsidR="003B63C0" w:rsidRDefault="003B63C0" w:rsidP="0004372C">
            <w:pPr>
              <w:pStyle w:val="tabelakropka"/>
              <w:spacing w:before="40"/>
            </w:pPr>
            <w:r>
              <w:t xml:space="preserve">wykreśla bieg wiązki promieni równoległych do osi optycznej po odbiciu od zwierciadła </w:t>
            </w:r>
          </w:p>
          <w:p w14:paraId="73AA246D" w14:textId="77777777" w:rsidR="003B63C0" w:rsidRPr="005D0052" w:rsidRDefault="003B63C0" w:rsidP="0092204B">
            <w:pPr>
              <w:pStyle w:val="tabelakropka"/>
              <w:spacing w:before="40"/>
            </w:pPr>
            <w:r>
              <w:t xml:space="preserve">podaje przykłady praktycznego zastosowania zwierciadeł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1445E09" w14:textId="77777777" w:rsidR="003B63C0" w:rsidRDefault="003B63C0" w:rsidP="0004372C">
            <w:pPr>
              <w:pStyle w:val="tabelakropka"/>
              <w:spacing w:before="40"/>
            </w:pPr>
            <w:r>
              <w:t xml:space="preserve">na podstawie obserwacji powstawania obrazów wymienia cechy obrazów otrzymywanych w zwierciadle kulistym </w:t>
            </w:r>
          </w:p>
          <w:p w14:paraId="16D8639A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671C6BE" w14:textId="77777777" w:rsidR="003B63C0" w:rsidRDefault="003B63C0" w:rsidP="0004372C">
            <w:pPr>
              <w:pStyle w:val="tabelakropka"/>
              <w:spacing w:before="40"/>
            </w:pPr>
            <w:r>
              <w:t>demonstruje powstawanie obrazów w zwierciadłach wklęsłych</w:t>
            </w:r>
          </w:p>
          <w:p w14:paraId="55E2188D" w14:textId="77777777" w:rsidR="003B63C0" w:rsidRPr="005D0052" w:rsidRDefault="003B63C0" w:rsidP="0004372C">
            <w:pPr>
              <w:pStyle w:val="tabelakropka"/>
              <w:numPr>
                <w:ilvl w:val="0"/>
                <w:numId w:val="0"/>
              </w:numPr>
              <w:spacing w:before="40"/>
              <w:ind w:left="170" w:hanging="170"/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DD4B588" w14:textId="77777777" w:rsidR="003B63C0" w:rsidRPr="006D1637" w:rsidRDefault="003B63C0" w:rsidP="0092204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44451A37" w14:textId="77777777" w:rsidR="00AE4A51" w:rsidRDefault="00AE4A51" w:rsidP="00AE4A51">
            <w:pPr>
              <w:pStyle w:val="tabelakropka"/>
              <w:spacing w:before="40"/>
            </w:pPr>
            <w:r>
              <w:t>w</w:t>
            </w:r>
            <w:r>
              <w:rPr>
                <w:rFonts w:asciiTheme="minorHAnsi" w:hAnsiTheme="minorHAnsi"/>
                <w:spacing w:val="-4"/>
                <w:szCs w:val="18"/>
              </w:rPr>
              <w:t>ykorzystuje prawo odbicia światła w zadaniach o zwiększonym stopniu trudności</w:t>
            </w:r>
          </w:p>
          <w:p w14:paraId="2A0B9AD4" w14:textId="77777777" w:rsidR="003B63C0" w:rsidRPr="006D1637" w:rsidRDefault="003B63C0" w:rsidP="00AE4A51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3B63C0" w:rsidRPr="006D1637" w14:paraId="0DF7659B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13C1B1F1" w14:textId="77777777" w:rsidR="003B63C0" w:rsidRPr="006D163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12.4.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 </w:t>
            </w:r>
            <w:r>
              <w:rPr>
                <w:b w:val="0"/>
              </w:rPr>
              <w:t>Załamanie</w:t>
            </w:r>
            <w:r w:rsidRPr="00D26BF4">
              <w:rPr>
                <w:b w:val="0"/>
              </w:rPr>
              <w:t xml:space="preserve"> światła</w:t>
            </w:r>
            <w:r>
              <w:rPr>
                <w:b w:val="0"/>
              </w:rPr>
              <w:t xml:space="preserve"> na granicy dwóch ośrodków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8D41ABC" w14:textId="77777777" w:rsidR="003B63C0" w:rsidRPr="00E0450F" w:rsidRDefault="003B63C0" w:rsidP="0092204B">
            <w:pPr>
              <w:pStyle w:val="tabelakropka"/>
              <w:spacing w:before="40"/>
            </w:pPr>
            <w:r>
              <w:t xml:space="preserve">demonstruje zjawisko załamania światła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C1249E8" w14:textId="77777777" w:rsidR="003B63C0" w:rsidRPr="006D1637" w:rsidRDefault="003B63C0" w:rsidP="0092204B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szkicuje przejście światła przez granicę dwóch ośrodków, wskazuje kąt padania i kąt załamania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4AA182E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3C6E80D1" w14:textId="77777777" w:rsidR="003B63C0" w:rsidRPr="006D1637" w:rsidRDefault="003B63C0" w:rsidP="0092204B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wyjaśnia zależność zmiany biegu wiązki promienia przy przejściu przez granicę dwóch ośrodków od szybkości rozchodzenia się światła w tych ośrodkach </w:t>
            </w:r>
          </w:p>
        </w:tc>
        <w:tc>
          <w:tcPr>
            <w:tcW w:w="2127" w:type="dxa"/>
          </w:tcPr>
          <w:p w14:paraId="76509F2D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</w:pPr>
          </w:p>
        </w:tc>
      </w:tr>
      <w:tr w:rsidR="003B63C0" w:rsidRPr="006D1637" w14:paraId="62B90092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6701A048" w14:textId="77777777" w:rsidR="003B63C0" w:rsidRPr="006D1637" w:rsidRDefault="003B63C0" w:rsidP="0004372C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b w:val="0"/>
              </w:rPr>
              <w:t xml:space="preserve">12.5. </w:t>
            </w:r>
            <w:r w:rsidRPr="00D26BF4">
              <w:rPr>
                <w:b w:val="0"/>
              </w:rPr>
              <w:t xml:space="preserve">Przejście </w:t>
            </w:r>
            <w:r>
              <w:rPr>
                <w:b w:val="0"/>
              </w:rPr>
              <w:t xml:space="preserve">wiązki </w:t>
            </w:r>
            <w:r w:rsidRPr="00D26BF4">
              <w:rPr>
                <w:b w:val="0"/>
              </w:rPr>
              <w:t xml:space="preserve">światła </w:t>
            </w:r>
            <w:r>
              <w:rPr>
                <w:b w:val="0"/>
              </w:rPr>
              <w:t>białego przez pryzmat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46ED41B" w14:textId="77777777" w:rsidR="003B63C0" w:rsidRPr="00E0450F" w:rsidRDefault="003B63C0" w:rsidP="00C4020A">
            <w:pPr>
              <w:pStyle w:val="tabelakropka"/>
              <w:spacing w:before="40"/>
            </w:pPr>
            <w:r>
              <w:t xml:space="preserve">opisuje światło białe jako mieszaninę barw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ACBE380" w14:textId="77777777" w:rsidR="003B63C0" w:rsidRPr="00E0450F" w:rsidRDefault="003B63C0" w:rsidP="00C4020A">
            <w:pPr>
              <w:pStyle w:val="tabelakropka"/>
              <w:spacing w:before="40"/>
            </w:pPr>
            <w:r>
              <w:t xml:space="preserve">wyjaśnia rozszczepienie światła białego w pryzmacie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AE3A195" w14:textId="77777777" w:rsidR="003B63C0" w:rsidRDefault="003B63C0" w:rsidP="0004372C">
            <w:pPr>
              <w:pStyle w:val="tabelakropka"/>
              <w:spacing w:before="40"/>
            </w:pPr>
            <w:r>
              <w:t>wyjaśnia pojęcie światła jednobarwnego (monochromatycznego) i prezentuje je za pomocą wskaźnika laserowego (</w:t>
            </w:r>
          </w:p>
          <w:p w14:paraId="79BAA32C" w14:textId="77777777" w:rsidR="003B63C0" w:rsidRDefault="003B63C0" w:rsidP="0004372C">
            <w:pPr>
              <w:pStyle w:val="tabelakropka"/>
              <w:spacing w:before="40"/>
            </w:pPr>
            <w:r>
              <w:t xml:space="preserve">wyjaśnia, na czym polega widzenie barwne </w:t>
            </w:r>
          </w:p>
          <w:p w14:paraId="0812CB38" w14:textId="77777777" w:rsidR="003B63C0" w:rsidRPr="006D1637" w:rsidRDefault="003B63C0" w:rsidP="00C4020A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t xml:space="preserve">demonstruje rozszczepienie światła w pryzmacie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40ADD1D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line="252" w:lineRule="auto"/>
              <w:rPr>
                <w:rFonts w:asciiTheme="minorHAnsi" w:hAnsiTheme="minorHAnsi"/>
                <w:szCs w:val="18"/>
              </w:rPr>
            </w:pPr>
          </w:p>
        </w:tc>
        <w:tc>
          <w:tcPr>
            <w:tcW w:w="2127" w:type="dxa"/>
          </w:tcPr>
          <w:p w14:paraId="3FD17D19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line="252" w:lineRule="auto"/>
              <w:rPr>
                <w:rFonts w:asciiTheme="minorHAnsi" w:hAnsiTheme="minorHAnsi"/>
                <w:szCs w:val="18"/>
              </w:rPr>
            </w:pPr>
          </w:p>
        </w:tc>
      </w:tr>
      <w:tr w:rsidR="003B63C0" w:rsidRPr="006D1637" w14:paraId="435CC482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6E57CEBB" w14:textId="77777777" w:rsidR="003B63C0" w:rsidRPr="00D26BF4" w:rsidRDefault="003B63C0" w:rsidP="0004372C">
            <w:pPr>
              <w:pStyle w:val="tabelabold"/>
              <w:spacing w:before="20" w:after="20"/>
              <w:rPr>
                <w:b w:val="0"/>
              </w:rPr>
            </w:pPr>
            <w:r>
              <w:rPr>
                <w:b w:val="0"/>
              </w:rPr>
              <w:t>12.6. Soczewki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9A2D924" w14:textId="77777777" w:rsidR="003B63C0" w:rsidRDefault="003B63C0" w:rsidP="0004372C">
            <w:pPr>
              <w:pStyle w:val="tabelakropka"/>
            </w:pPr>
            <w:r>
              <w:t xml:space="preserve">opisuje bieg promieni równoległych do osi optycznej, </w:t>
            </w:r>
            <w:r>
              <w:lastRenderedPageBreak/>
              <w:t xml:space="preserve">przechodzących przez soczewkę skupiającą i rozpraszającą </w:t>
            </w:r>
          </w:p>
          <w:p w14:paraId="377101A3" w14:textId="77777777" w:rsidR="003B63C0" w:rsidRPr="006D1637" w:rsidRDefault="003B63C0" w:rsidP="00C4020A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t xml:space="preserve">posługuje się pojęciem ogniska i osi optycznej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5588F9A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189C211" w14:textId="77777777" w:rsidR="003B63C0" w:rsidRDefault="003B63C0" w:rsidP="0004372C">
            <w:pPr>
              <w:pStyle w:val="tabelakropka"/>
            </w:pPr>
            <w:r>
              <w:t xml:space="preserve">doświadczalnie znajduje ognisko </w:t>
            </w:r>
          </w:p>
          <w:p w14:paraId="0CE6C5B8" w14:textId="77777777" w:rsidR="003B63C0" w:rsidRPr="006D6A2A" w:rsidRDefault="003B63C0" w:rsidP="006D6A2A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lastRenderedPageBreak/>
              <w:t xml:space="preserve">oblicza zdolność skupiającą soczewki ze wzoru </w:t>
            </w:r>
            <w:r w:rsidRPr="006D6A2A">
              <w:t xml:space="preserve"> </w:t>
            </w:r>
            <m:oMath>
              <m:r>
                <w:rPr>
                  <w:rFonts w:ascii="Cambria Math" w:hAnsi="Cambria Math"/>
                </w:rPr>
                <m:t>Z=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f</m:t>
                  </m:r>
                </m:den>
              </m:f>
            </m:oMath>
            <w:r w:rsidRPr="006D6A2A">
              <w:t xml:space="preserve"> </w:t>
            </w:r>
            <w:r>
              <w:t xml:space="preserve"> i wyraża ją w dioptriach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C3BD886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127" w:type="dxa"/>
          </w:tcPr>
          <w:p w14:paraId="6EEE3464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3B63C0" w:rsidRPr="006D1637" w14:paraId="6806AF79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58EB8385" w14:textId="77777777" w:rsidR="003B63C0" w:rsidRDefault="003B63C0" w:rsidP="0004372C">
            <w:pPr>
              <w:pStyle w:val="tabelabold"/>
              <w:spacing w:before="20" w:after="20"/>
              <w:rPr>
                <w:b w:val="0"/>
              </w:rPr>
            </w:pPr>
            <w:r>
              <w:rPr>
                <w:b w:val="0"/>
              </w:rPr>
              <w:t>12.7. Obrazy otrzymywane za </w:t>
            </w:r>
            <w:r w:rsidRPr="00D26BF4">
              <w:rPr>
                <w:b w:val="0"/>
              </w:rPr>
              <w:t>pomocą soczewek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E216C6B" w14:textId="77777777" w:rsidR="003B63C0" w:rsidRPr="006D1637" w:rsidRDefault="003B63C0" w:rsidP="00C4020A">
            <w:pPr>
              <w:pStyle w:val="tabelakropka"/>
              <w:spacing w:before="20" w:after="20"/>
              <w:rPr>
                <w:rFonts w:asciiTheme="minorHAnsi" w:hAnsiTheme="minorHAnsi"/>
                <w:szCs w:val="18"/>
              </w:rPr>
            </w:pPr>
            <w:r>
              <w:t>rozróżnia obrazy rzeczywiste, pozorne, proste, odwrócone, powiększone, pomniejszone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3491C50" w14:textId="77777777" w:rsidR="003B63C0" w:rsidRPr="004A7342" w:rsidRDefault="003B63C0" w:rsidP="00C4020A">
            <w:pPr>
              <w:pStyle w:val="tabelakropka"/>
              <w:numPr>
                <w:ilvl w:val="0"/>
                <w:numId w:val="0"/>
              </w:numPr>
              <w:ind w:left="170"/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6D001ED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4E6CB45" w14:textId="77777777" w:rsidR="003B63C0" w:rsidRPr="006D1637" w:rsidRDefault="003B63C0" w:rsidP="007549C6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>
              <w:t xml:space="preserve">na podstawie materiałów źródłowych opisuje zasadę działania prostych przyrządów optycznych </w:t>
            </w:r>
          </w:p>
        </w:tc>
        <w:tc>
          <w:tcPr>
            <w:tcW w:w="2127" w:type="dxa"/>
          </w:tcPr>
          <w:p w14:paraId="3510FEAB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</w:pPr>
          </w:p>
        </w:tc>
      </w:tr>
      <w:tr w:rsidR="003B63C0" w:rsidRPr="006D1637" w14:paraId="22F1929D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6386AE7D" w14:textId="77777777" w:rsidR="003B63C0" w:rsidRDefault="003B63C0" w:rsidP="0004372C">
            <w:pPr>
              <w:pStyle w:val="tabelabold"/>
              <w:spacing w:before="20" w:after="20"/>
              <w:rPr>
                <w:b w:val="0"/>
              </w:rPr>
            </w:pPr>
            <w:r>
              <w:rPr>
                <w:b w:val="0"/>
              </w:rPr>
              <w:t>12.8. Wady wzroku. Krótkowzroczność i dalekowzrocz</w:t>
            </w:r>
            <w:r w:rsidRPr="00D26BF4">
              <w:rPr>
                <w:b w:val="0"/>
              </w:rPr>
              <w:t>ność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0E0E314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E743ECD" w14:textId="77777777" w:rsidR="003B63C0" w:rsidRDefault="003B63C0" w:rsidP="0004372C">
            <w:pPr>
              <w:pStyle w:val="tabelakropka"/>
            </w:pPr>
            <w:r w:rsidRPr="00ED678A">
              <w:t>wyjaśnia</w:t>
            </w:r>
            <w:r>
              <w:t xml:space="preserve">, na czym polegają </w:t>
            </w:r>
            <w:r w:rsidRPr="00ED678A">
              <w:t>kr</w:t>
            </w:r>
            <w:r>
              <w:t xml:space="preserve">ótkowzroczność i dalekowzroczność </w:t>
            </w:r>
          </w:p>
          <w:p w14:paraId="1C99EB5B" w14:textId="77777777" w:rsidR="003B63C0" w:rsidRPr="006D1637" w:rsidRDefault="003B63C0" w:rsidP="00C4020A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podaje rodzaje soczewek (skupiająca, rozpraszająca) do korygowania wad wzroku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7E6D454" w14:textId="77777777" w:rsidR="003B63C0" w:rsidRPr="00845365" w:rsidRDefault="003B63C0" w:rsidP="00C4020A">
            <w:pPr>
              <w:pStyle w:val="tabelakropka"/>
            </w:pPr>
            <w:r>
              <w:t>opisuje rolę soczewek w </w:t>
            </w:r>
            <w:r w:rsidRPr="00ED678A">
              <w:t>korygowaniu wad wzroku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4D6C854A" w14:textId="77777777" w:rsidR="003B63C0" w:rsidRPr="006D1637" w:rsidRDefault="003B63C0" w:rsidP="00AE4A51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127" w:type="dxa"/>
          </w:tcPr>
          <w:p w14:paraId="57423B80" w14:textId="77777777" w:rsidR="003B63C0" w:rsidRPr="00ED678A" w:rsidRDefault="00AE4A51" w:rsidP="00C4020A">
            <w:pPr>
              <w:pStyle w:val="tabelakropka"/>
              <w:spacing w:line="252" w:lineRule="auto"/>
            </w:pPr>
            <w:r w:rsidRPr="00ED678A">
              <w:t xml:space="preserve">podaje znak zdolności skupiającej soczewek </w:t>
            </w:r>
            <w:r>
              <w:t>korygujących krótkowzroczność i </w:t>
            </w:r>
            <w:r w:rsidRPr="00ED678A">
              <w:t>dalekowzroczność</w:t>
            </w:r>
          </w:p>
        </w:tc>
      </w:tr>
      <w:tr w:rsidR="003B63C0" w:rsidRPr="006D1637" w14:paraId="20FD9F9D" w14:textId="77777777" w:rsidTr="003B63C0">
        <w:tc>
          <w:tcPr>
            <w:tcW w:w="1908" w:type="dxa"/>
            <w:tcMar>
              <w:left w:w="57" w:type="dxa"/>
              <w:right w:w="57" w:type="dxa"/>
            </w:tcMar>
          </w:tcPr>
          <w:p w14:paraId="28926734" w14:textId="77777777" w:rsidR="003B63C0" w:rsidRPr="00D26BF4" w:rsidRDefault="003B63C0" w:rsidP="0004372C">
            <w:pPr>
              <w:pStyle w:val="tabelabold"/>
              <w:spacing w:before="20" w:after="20"/>
              <w:rPr>
                <w:b w:val="0"/>
              </w:rPr>
            </w:pPr>
            <w:r>
              <w:rPr>
                <w:b w:val="0"/>
              </w:rPr>
              <w:t>12.9. Porównujemy</w:t>
            </w:r>
            <w:r w:rsidRPr="00D26BF4">
              <w:rPr>
                <w:b w:val="0"/>
              </w:rPr>
              <w:t xml:space="preserve"> fal</w:t>
            </w:r>
            <w:r>
              <w:rPr>
                <w:b w:val="0"/>
              </w:rPr>
              <w:t>e mechaniczne i elektromagnetyczne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38E0B63" w14:textId="77777777" w:rsidR="003B63C0" w:rsidRPr="006D1637" w:rsidRDefault="003B63C0" w:rsidP="0004372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B57921B" w14:textId="77777777" w:rsidR="003B63C0" w:rsidRDefault="003B63C0" w:rsidP="0004372C">
            <w:pPr>
              <w:pStyle w:val="tabelakropka"/>
              <w:spacing w:before="40"/>
            </w:pPr>
            <w:r>
              <w:t xml:space="preserve">wymienia rodzaje </w:t>
            </w:r>
          </w:p>
          <w:p w14:paraId="798CF809" w14:textId="77777777" w:rsidR="003B63C0" w:rsidRPr="006D1637" w:rsidRDefault="003B63C0" w:rsidP="00C4020A">
            <w:pPr>
              <w:pStyle w:val="tabelakropka"/>
              <w:numPr>
                <w:ilvl w:val="0"/>
                <w:numId w:val="0"/>
              </w:numPr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014767E" w14:textId="77777777" w:rsidR="003B63C0" w:rsidRPr="006D1637" w:rsidRDefault="003B63C0" w:rsidP="00C4020A">
            <w:pPr>
              <w:pStyle w:val="tabelakropka"/>
              <w:numPr>
                <w:ilvl w:val="0"/>
                <w:numId w:val="0"/>
              </w:numPr>
              <w:spacing w:before="40"/>
              <w:ind w:left="170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 xml:space="preserve">wskazuje przykłady zastosowania </w:t>
            </w:r>
            <w:r>
              <w:t>fal elektromagnetycznych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1C12981E" w14:textId="77777777" w:rsidR="003B63C0" w:rsidRDefault="003B63C0" w:rsidP="00C4020A">
            <w:pPr>
              <w:pStyle w:val="tabelakropka"/>
              <w:spacing w:before="40"/>
            </w:pPr>
            <w:r>
              <w:t xml:space="preserve">wykorzystuje do obliczeń związek </w:t>
            </w:r>
          </w:p>
          <w:p w14:paraId="1062704C" w14:textId="77777777" w:rsidR="003B63C0" w:rsidRPr="00C4020A" w:rsidRDefault="003B63C0" w:rsidP="00C4020A">
            <w:pPr>
              <w:pStyle w:val="tabelakropka"/>
              <w:numPr>
                <w:ilvl w:val="0"/>
                <w:numId w:val="0"/>
              </w:numPr>
              <w:spacing w:before="40"/>
              <w:ind w:left="170"/>
            </w:pPr>
            <m:oMath>
              <m:r>
                <w:rPr>
                  <w:rFonts w:ascii="Cambria Math" w:hAnsi="Cambria Math"/>
                </w:rPr>
                <m:t>λ=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</w:rPr>
                    <m:t>f</m:t>
                  </m:r>
                </m:den>
              </m:f>
            </m:oMath>
            <w:r>
              <w:t xml:space="preserve"> </w:t>
            </w:r>
          </w:p>
        </w:tc>
        <w:tc>
          <w:tcPr>
            <w:tcW w:w="2127" w:type="dxa"/>
          </w:tcPr>
          <w:p w14:paraId="2B7ACC55" w14:textId="77777777" w:rsidR="003B63C0" w:rsidRDefault="003B63C0" w:rsidP="00AE4A51">
            <w:pPr>
              <w:pStyle w:val="tabelakropka"/>
              <w:numPr>
                <w:ilvl w:val="0"/>
                <w:numId w:val="0"/>
              </w:numPr>
              <w:spacing w:before="40"/>
              <w:ind w:left="170"/>
            </w:pPr>
          </w:p>
        </w:tc>
      </w:tr>
    </w:tbl>
    <w:p w14:paraId="3CE10F7F" w14:textId="77777777" w:rsidR="0022150A" w:rsidRPr="006D1637" w:rsidRDefault="0022150A" w:rsidP="0022150A">
      <w:pPr>
        <w:rPr>
          <w:rFonts w:asciiTheme="minorHAnsi" w:hAnsiTheme="minorHAnsi"/>
          <w:spacing w:val="-4"/>
          <w:sz w:val="18"/>
          <w:szCs w:val="18"/>
        </w:rPr>
      </w:pPr>
    </w:p>
    <w:p w14:paraId="211C3D3A" w14:textId="77777777" w:rsidR="0022150A" w:rsidRPr="006D1637" w:rsidRDefault="0022150A" w:rsidP="0022150A">
      <w:pPr>
        <w:pStyle w:val="tytu03"/>
        <w:spacing w:before="0" w:after="60"/>
        <w:rPr>
          <w:rFonts w:asciiTheme="minorHAnsi" w:hAnsiTheme="minorHAnsi"/>
          <w:spacing w:val="-4"/>
          <w:sz w:val="18"/>
          <w:szCs w:val="18"/>
        </w:rPr>
      </w:pPr>
    </w:p>
    <w:p w14:paraId="5365957D" w14:textId="77777777" w:rsidR="0022150A" w:rsidRPr="006D1637" w:rsidRDefault="0022150A" w:rsidP="0022150A">
      <w:pPr>
        <w:pStyle w:val="tytu03"/>
        <w:spacing w:before="0" w:after="60"/>
        <w:rPr>
          <w:rFonts w:asciiTheme="minorHAnsi" w:hAnsiTheme="minorHAnsi"/>
          <w:color w:val="4F81BD" w:themeColor="accent1"/>
          <w:spacing w:val="-4"/>
          <w:sz w:val="18"/>
          <w:szCs w:val="18"/>
        </w:rPr>
      </w:pPr>
    </w:p>
    <w:p w14:paraId="7B24B7D2" w14:textId="77777777" w:rsidR="006B5810" w:rsidRPr="002F1910" w:rsidRDefault="006B5810" w:rsidP="001E4CB0">
      <w:pPr>
        <w:ind w:left="142"/>
        <w:rPr>
          <w:rFonts w:ascii="Arial" w:hAnsi="Arial" w:cs="Arial"/>
          <w:color w:val="F09120"/>
        </w:rPr>
      </w:pPr>
    </w:p>
    <w:sectPr w:rsidR="006B5810" w:rsidRPr="002F1910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E5FB7" w14:textId="77777777" w:rsidR="007D5CBD" w:rsidRDefault="007D5CBD" w:rsidP="00285D6F">
      <w:r>
        <w:separator/>
      </w:r>
    </w:p>
  </w:endnote>
  <w:endnote w:type="continuationSeparator" w:id="0">
    <w:p w14:paraId="6DB8E322" w14:textId="77777777" w:rsidR="007D5CBD" w:rsidRDefault="007D5CBD" w:rsidP="0028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E801" w14:textId="77777777" w:rsidR="0004372C" w:rsidRDefault="0004372C" w:rsidP="0083577E">
    <w:pPr>
      <w:pStyle w:val="Stopka"/>
      <w:tabs>
        <w:tab w:val="clear" w:pos="4536"/>
        <w:tab w:val="clear" w:pos="9072"/>
      </w:tabs>
      <w:ind w:left="-1417"/>
      <w:rPr>
        <w:noProof/>
      </w:rPr>
    </w:pPr>
    <w:r>
      <w:tab/>
    </w:r>
    <w:r>
      <w:tab/>
    </w:r>
  </w:p>
  <w:p w14:paraId="6B0A6B1E" w14:textId="77777777" w:rsidR="0004372C" w:rsidRDefault="00A23E62" w:rsidP="009130E5">
    <w:pPr>
      <w:pStyle w:val="Stopka"/>
      <w:ind w:left="-1417"/>
      <w:jc w:val="center"/>
    </w:pPr>
    <w:r>
      <w:fldChar w:fldCharType="begin"/>
    </w:r>
    <w:r w:rsidR="0004372C">
      <w:instrText>PAGE   \* MERGEFORMAT</w:instrText>
    </w:r>
    <w:r>
      <w:fldChar w:fldCharType="separate"/>
    </w:r>
    <w:r w:rsidR="00AE4A51">
      <w:rPr>
        <w:noProof/>
      </w:rPr>
      <w:t>7</w:t>
    </w:r>
    <w:r>
      <w:fldChar w:fldCharType="end"/>
    </w:r>
  </w:p>
  <w:p w14:paraId="09BC4860" w14:textId="77777777" w:rsidR="0004372C" w:rsidRPr="00285D6F" w:rsidRDefault="0004372C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A63A" w14:textId="77777777" w:rsidR="007D5CBD" w:rsidRDefault="007D5CBD" w:rsidP="00285D6F">
      <w:r>
        <w:separator/>
      </w:r>
    </w:p>
  </w:footnote>
  <w:footnote w:type="continuationSeparator" w:id="0">
    <w:p w14:paraId="7DAEF1DF" w14:textId="77777777" w:rsidR="007D5CBD" w:rsidRDefault="007D5CBD" w:rsidP="00285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FE03" w14:textId="77777777" w:rsidR="0004372C" w:rsidRDefault="0004372C" w:rsidP="00EC12C2">
    <w:pPr>
      <w:pStyle w:val="Nagwek"/>
      <w:tabs>
        <w:tab w:val="clear" w:pos="9072"/>
      </w:tabs>
      <w:spacing w:after="40"/>
      <w:ind w:left="142" w:right="142"/>
    </w:pPr>
  </w:p>
  <w:p w14:paraId="3474A2BD" w14:textId="77777777" w:rsidR="0004372C" w:rsidRDefault="0004372C" w:rsidP="00435B7E">
    <w:pPr>
      <w:pStyle w:val="Nagwek"/>
      <w:tabs>
        <w:tab w:val="clear" w:pos="9072"/>
      </w:tabs>
      <w:ind w:left="142" w:right="142"/>
    </w:pPr>
  </w:p>
  <w:p w14:paraId="79940AFE" w14:textId="77777777" w:rsidR="0004372C" w:rsidRDefault="0004372C" w:rsidP="00435B7E">
    <w:pPr>
      <w:pStyle w:val="Nagwek"/>
      <w:tabs>
        <w:tab w:val="clear" w:pos="9072"/>
      </w:tabs>
      <w:ind w:left="142" w:right="142"/>
    </w:pPr>
  </w:p>
  <w:p w14:paraId="3F76A66A" w14:textId="77777777" w:rsidR="0004372C" w:rsidRDefault="0004372C" w:rsidP="00797D39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457AE"/>
    <w:multiLevelType w:val="hybridMultilevel"/>
    <w:tmpl w:val="F4C83266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3A812176"/>
    <w:multiLevelType w:val="multilevel"/>
    <w:tmpl w:val="30627A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61853"/>
    <w:multiLevelType w:val="hybridMultilevel"/>
    <w:tmpl w:val="A65EF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91E6B"/>
    <w:multiLevelType w:val="hybridMultilevel"/>
    <w:tmpl w:val="FA703B28"/>
    <w:lvl w:ilvl="0" w:tplc="D3E45154">
      <w:start w:val="1"/>
      <w:numFmt w:val="bullet"/>
      <w:pStyle w:val="tabelakropka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103679">
    <w:abstractNumId w:val="6"/>
  </w:num>
  <w:num w:numId="2" w16cid:durableId="1662923255">
    <w:abstractNumId w:val="1"/>
  </w:num>
  <w:num w:numId="3" w16cid:durableId="1967546917">
    <w:abstractNumId w:val="5"/>
  </w:num>
  <w:num w:numId="4" w16cid:durableId="1576865009">
    <w:abstractNumId w:val="0"/>
  </w:num>
  <w:num w:numId="5" w16cid:durableId="389502157">
    <w:abstractNumId w:val="4"/>
  </w:num>
  <w:num w:numId="6" w16cid:durableId="171070241">
    <w:abstractNumId w:val="8"/>
  </w:num>
  <w:num w:numId="7" w16cid:durableId="1819879704">
    <w:abstractNumId w:val="3"/>
  </w:num>
  <w:num w:numId="8" w16cid:durableId="1343818942">
    <w:abstractNumId w:val="2"/>
  </w:num>
  <w:num w:numId="9" w16cid:durableId="1721049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4372C"/>
    <w:rsid w:val="000C5424"/>
    <w:rsid w:val="001126D8"/>
    <w:rsid w:val="00172712"/>
    <w:rsid w:val="001C2FD0"/>
    <w:rsid w:val="001C6B9C"/>
    <w:rsid w:val="001E0845"/>
    <w:rsid w:val="001E4CB0"/>
    <w:rsid w:val="001F0820"/>
    <w:rsid w:val="0022150A"/>
    <w:rsid w:val="00245DA5"/>
    <w:rsid w:val="00285D6F"/>
    <w:rsid w:val="002F1910"/>
    <w:rsid w:val="003145F7"/>
    <w:rsid w:val="00317434"/>
    <w:rsid w:val="003572A4"/>
    <w:rsid w:val="003B19DC"/>
    <w:rsid w:val="003B63C0"/>
    <w:rsid w:val="003E1E17"/>
    <w:rsid w:val="003F26A8"/>
    <w:rsid w:val="004000B5"/>
    <w:rsid w:val="00435B7E"/>
    <w:rsid w:val="00535711"/>
    <w:rsid w:val="00573478"/>
    <w:rsid w:val="00575D5F"/>
    <w:rsid w:val="00592B22"/>
    <w:rsid w:val="00602ABB"/>
    <w:rsid w:val="006257F7"/>
    <w:rsid w:val="00671A9F"/>
    <w:rsid w:val="00672759"/>
    <w:rsid w:val="00673BD3"/>
    <w:rsid w:val="006A057D"/>
    <w:rsid w:val="006B5810"/>
    <w:rsid w:val="006D6A2A"/>
    <w:rsid w:val="007549C6"/>
    <w:rsid w:val="007724DC"/>
    <w:rsid w:val="007963FD"/>
    <w:rsid w:val="00797D39"/>
    <w:rsid w:val="007B3CB5"/>
    <w:rsid w:val="007D5CBD"/>
    <w:rsid w:val="007E3AC3"/>
    <w:rsid w:val="008353A0"/>
    <w:rsid w:val="0083577E"/>
    <w:rsid w:val="008609A5"/>
    <w:rsid w:val="008648E0"/>
    <w:rsid w:val="0089186E"/>
    <w:rsid w:val="008A683D"/>
    <w:rsid w:val="008C2636"/>
    <w:rsid w:val="008D6D00"/>
    <w:rsid w:val="009130E5"/>
    <w:rsid w:val="00914856"/>
    <w:rsid w:val="0092204B"/>
    <w:rsid w:val="009D4894"/>
    <w:rsid w:val="009E0F62"/>
    <w:rsid w:val="00A006BB"/>
    <w:rsid w:val="00A239DF"/>
    <w:rsid w:val="00A23E62"/>
    <w:rsid w:val="00A244ED"/>
    <w:rsid w:val="00A5798A"/>
    <w:rsid w:val="00A7721D"/>
    <w:rsid w:val="00AB49BA"/>
    <w:rsid w:val="00AE4A51"/>
    <w:rsid w:val="00B405EC"/>
    <w:rsid w:val="00B45518"/>
    <w:rsid w:val="00B63701"/>
    <w:rsid w:val="00C4020A"/>
    <w:rsid w:val="00C63E85"/>
    <w:rsid w:val="00D22D55"/>
    <w:rsid w:val="00D94CFD"/>
    <w:rsid w:val="00E94882"/>
    <w:rsid w:val="00EC12C2"/>
    <w:rsid w:val="00EE01FE"/>
    <w:rsid w:val="00F85F25"/>
    <w:rsid w:val="00FD3A8B"/>
    <w:rsid w:val="00FE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1EF1F"/>
  <w15:docId w15:val="{85CC480C-C1D8-4A08-8710-31D1DEAE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05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kropka">
    <w:name w:val="tabela kropka"/>
    <w:basedOn w:val="Normalny"/>
    <w:link w:val="tabelakropkaZnak"/>
    <w:rsid w:val="0022150A"/>
    <w:pPr>
      <w:numPr>
        <w:numId w:val="6"/>
      </w:numPr>
      <w:spacing w:before="60" w:after="60"/>
    </w:pPr>
    <w:rPr>
      <w:sz w:val="18"/>
    </w:rPr>
  </w:style>
  <w:style w:type="character" w:customStyle="1" w:styleId="tabelakropkaZnak">
    <w:name w:val="tabela kropka Znak"/>
    <w:basedOn w:val="Domylnaczcionkaakapitu"/>
    <w:link w:val="tabelakropka"/>
    <w:rsid w:val="0022150A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customStyle="1" w:styleId="tytu03">
    <w:name w:val="tytuł 03"/>
    <w:basedOn w:val="Normalny"/>
    <w:link w:val="tytu03Znak"/>
    <w:rsid w:val="0022150A"/>
    <w:pPr>
      <w:spacing w:before="120" w:after="120"/>
    </w:pPr>
    <w:rPr>
      <w:b/>
      <w:sz w:val="22"/>
    </w:rPr>
  </w:style>
  <w:style w:type="character" w:customStyle="1" w:styleId="tytu03Znak">
    <w:name w:val="tytuł 03 Znak"/>
    <w:basedOn w:val="Domylnaczcionkaakapitu"/>
    <w:link w:val="tytu03"/>
    <w:rsid w:val="0022150A"/>
    <w:rPr>
      <w:rFonts w:ascii="Times New Roman" w:eastAsia="Times New Roman" w:hAnsi="Times New Roman" w:cs="Times New Roman"/>
      <w:b/>
      <w:szCs w:val="24"/>
      <w:lang w:eastAsia="pl-PL"/>
    </w:rPr>
  </w:style>
  <w:style w:type="paragraph" w:customStyle="1" w:styleId="tabelabold">
    <w:name w:val="tabela bold"/>
    <w:basedOn w:val="Normalny"/>
    <w:link w:val="tabelaboldZnak"/>
    <w:rsid w:val="0022150A"/>
    <w:pPr>
      <w:spacing w:before="60" w:after="60"/>
    </w:pPr>
    <w:rPr>
      <w:b/>
      <w:sz w:val="18"/>
    </w:rPr>
  </w:style>
  <w:style w:type="character" w:customStyle="1" w:styleId="tabelaboldZnak">
    <w:name w:val="tabela bold Znak"/>
    <w:basedOn w:val="Domylnaczcionkaakapitu"/>
    <w:link w:val="tabelabold"/>
    <w:rsid w:val="0022150A"/>
    <w:rPr>
      <w:rFonts w:ascii="Times New Roman" w:eastAsia="Times New Roman" w:hAnsi="Times New Roman" w:cs="Times New Roman"/>
      <w:b/>
      <w:sz w:val="18"/>
      <w:szCs w:val="24"/>
      <w:lang w:eastAsia="pl-PL"/>
    </w:rPr>
  </w:style>
  <w:style w:type="paragraph" w:customStyle="1" w:styleId="tytu01">
    <w:name w:val="tytuł 01"/>
    <w:basedOn w:val="Normalny"/>
    <w:uiPriority w:val="99"/>
    <w:rsid w:val="0022150A"/>
    <w:pPr>
      <w:spacing w:before="240" w:after="120"/>
    </w:pPr>
    <w:rPr>
      <w:b/>
      <w:sz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B40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437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22E9B-A22A-4342-8DB4-EF79772CD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2345</Words>
  <Characters>14075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Alicja Majewska</cp:lastModifiedBy>
  <cp:revision>7</cp:revision>
  <cp:lastPrinted>2026-11-01T16:17:00Z</cp:lastPrinted>
  <dcterms:created xsi:type="dcterms:W3CDTF">2024-09-07T19:21:00Z</dcterms:created>
  <dcterms:modified xsi:type="dcterms:W3CDTF">2026-11-01T16:17:00Z</dcterms:modified>
</cp:coreProperties>
</file>