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6740A" w:rsidRDefault="002E48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 KONKURSU NA GRĘ PLANSZOWĄ O PATRONIE SZKOŁY</w:t>
      </w:r>
    </w:p>
    <w:p w14:paraId="00000002" w14:textId="77777777" w:rsidR="00E6740A" w:rsidRDefault="00E674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6740A" w:rsidRDefault="002E48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Organizatorem konkursu jest Szkoła Podstawowa nr 2 im. Tadeusza Kościuszki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Łęcznej</w:t>
      </w:r>
    </w:p>
    <w:p w14:paraId="00000004" w14:textId="77777777" w:rsidR="00E6740A" w:rsidRDefault="002E482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Przedmiot i cele konkursu:</w:t>
      </w:r>
    </w:p>
    <w:p w14:paraId="00000005" w14:textId="77777777" w:rsidR="00E6740A" w:rsidRDefault="002E48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Przedmiotem konkursu jest opracowanie koncepcji i projektu edukacyjnej gry planszowej dotyczącej postaci Patrona Szkoły, Tadeusza Kościuszki.</w:t>
      </w:r>
    </w:p>
    <w:p w14:paraId="00000006" w14:textId="77777777" w:rsidR="00E6740A" w:rsidRDefault="002E48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Konkurs skierowany jest do uczniów klas 0 – 8, Szkoły Podstawowej nr 2 w Łęcznej.</w:t>
      </w:r>
    </w:p>
    <w:p w14:paraId="00000007" w14:textId="77777777" w:rsidR="00E6740A" w:rsidRDefault="002E48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Celem konkursu jest roz</w:t>
      </w:r>
      <w:r>
        <w:rPr>
          <w:rFonts w:ascii="Times New Roman" w:eastAsia="Times New Roman" w:hAnsi="Times New Roman" w:cs="Times New Roman"/>
          <w:sz w:val="24"/>
          <w:szCs w:val="24"/>
        </w:rPr>
        <w:t>wijanie wśród uczniów wiedzy patriotycznej i historycznej, a szczególnie postaci Patrona Szkoły Podstawowej nr 2 w Łęcznej, Tadeusza Kościuszki.</w:t>
      </w:r>
    </w:p>
    <w:p w14:paraId="00000008" w14:textId="77777777" w:rsidR="00E6740A" w:rsidRDefault="002E482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Tematyka konkursu:</w:t>
      </w:r>
    </w:p>
    <w:p w14:paraId="00000009" w14:textId="77777777" w:rsidR="00E6740A" w:rsidRDefault="002E4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Tematyką konkursu jest projekt edukacyjnej gry planszowej dotyczącej postaci Tadeusza Kościu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szki, która gra ma zachęcać do poznawania historii i kształtowania postawy patriotycznej.</w:t>
      </w:r>
    </w:p>
    <w:p w14:paraId="0000000A" w14:textId="77777777" w:rsidR="00E6740A" w:rsidRDefault="002E482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Warunki formalne konkursu:</w:t>
      </w:r>
    </w:p>
    <w:p w14:paraId="0000000B" w14:textId="77777777" w:rsidR="00E6740A" w:rsidRDefault="002E482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Na konkurs uczestnicy mogą przesłać tylko jedną pracę konkursową.</w:t>
      </w:r>
    </w:p>
    <w:p w14:paraId="0000000C" w14:textId="77777777" w:rsidR="00E6740A" w:rsidRDefault="002E482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Projekt gry powinien być wykonany przez jednego ucznia.</w:t>
      </w:r>
    </w:p>
    <w:p w14:paraId="0000000D" w14:textId="77777777" w:rsidR="00E6740A" w:rsidRDefault="002E482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Proje</w:t>
      </w:r>
      <w:r>
        <w:rPr>
          <w:rFonts w:ascii="Times New Roman" w:eastAsia="Times New Roman" w:hAnsi="Times New Roman" w:cs="Times New Roman"/>
          <w:sz w:val="24"/>
          <w:szCs w:val="24"/>
        </w:rPr>
        <w:t>kt gry może być wykonany dowolną techniką, w formacie nie mniejszym niż 30 cm x 30 cm.</w:t>
      </w:r>
    </w:p>
    <w:p w14:paraId="0000000E" w14:textId="77777777" w:rsidR="00E6740A" w:rsidRDefault="002E482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Gra powinna być bogata w różnorodne aktywności, powinna łączyć zabawę oraz rozwijanie wiedzy historycznej.</w:t>
      </w:r>
    </w:p>
    <w:p w14:paraId="0000000F" w14:textId="7555FB87" w:rsidR="00E6740A" w:rsidRDefault="002E482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Gra powinna zawierać </w:t>
      </w:r>
      <w:r w:rsidR="007D60E4">
        <w:rPr>
          <w:rFonts w:ascii="Times New Roman" w:eastAsia="Times New Roman" w:hAnsi="Times New Roman" w:cs="Times New Roman"/>
          <w:sz w:val="24"/>
          <w:szCs w:val="24"/>
        </w:rPr>
        <w:t xml:space="preserve">ciekawe warianty rozgrywek np. pytania </w:t>
      </w:r>
      <w:proofErr w:type="spellStart"/>
      <w:r w:rsidR="007D60E4">
        <w:rPr>
          <w:rFonts w:ascii="Times New Roman" w:eastAsia="Times New Roman" w:hAnsi="Times New Roman" w:cs="Times New Roman"/>
          <w:sz w:val="24"/>
          <w:szCs w:val="24"/>
        </w:rPr>
        <w:t>quizowe</w:t>
      </w:r>
      <w:proofErr w:type="spellEnd"/>
      <w:r w:rsidR="007D60E4">
        <w:rPr>
          <w:rFonts w:ascii="Times New Roman" w:eastAsia="Times New Roman" w:hAnsi="Times New Roman" w:cs="Times New Roman"/>
          <w:sz w:val="24"/>
          <w:szCs w:val="24"/>
        </w:rPr>
        <w:t xml:space="preserve"> dotyczące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postaci Tadeusza Kościuszki oraz wydarzeń historycznych z nim związanych.</w:t>
      </w:r>
    </w:p>
    <w:p w14:paraId="00000010" w14:textId="23410062" w:rsidR="00E6740A" w:rsidRDefault="002E482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Do pracy konkursowej musi być dołączona instrukcja przy</w:t>
      </w:r>
      <w:r w:rsidR="007D60E4">
        <w:rPr>
          <w:rFonts w:ascii="Times New Roman" w:eastAsia="Times New Roman" w:hAnsi="Times New Roman" w:cs="Times New Roman"/>
          <w:sz w:val="24"/>
          <w:szCs w:val="24"/>
        </w:rPr>
        <w:t>gotowana na oddzielnej kartce oraz   akcesoria np. kostka, pionki, karty itp.</w:t>
      </w:r>
    </w:p>
    <w:p w14:paraId="00000011" w14:textId="77777777" w:rsidR="00E6740A" w:rsidRDefault="002E482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Do konkursu mogą być zgłaszane wyłą</w:t>
      </w:r>
      <w:r>
        <w:rPr>
          <w:rFonts w:ascii="Times New Roman" w:eastAsia="Times New Roman" w:hAnsi="Times New Roman" w:cs="Times New Roman"/>
          <w:sz w:val="24"/>
          <w:szCs w:val="24"/>
        </w:rPr>
        <w:t>cznie prace autorstwa uczestników, nienaruszające praw autorskich osób trzecich, nigdzie uprzednio niepublikowane.</w:t>
      </w:r>
    </w:p>
    <w:p w14:paraId="00000012" w14:textId="77777777" w:rsidR="00E6740A" w:rsidRDefault="002E482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Miejsce i termin składania prac:</w:t>
      </w:r>
    </w:p>
    <w:p w14:paraId="00000013" w14:textId="77777777" w:rsidR="00E6740A" w:rsidRDefault="002E48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należy składać do dnia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.02.2022 r. w Sekretariacie Szkoły przy ul. Piłsudskiego 12.</w:t>
      </w:r>
    </w:p>
    <w:p w14:paraId="00000014" w14:textId="77777777" w:rsidR="00E6740A" w:rsidRDefault="002E48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Rozstrzygnięcie konkursu nastąpi do dnia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.03.2022 r.</w:t>
      </w:r>
    </w:p>
    <w:p w14:paraId="00000015" w14:textId="77777777" w:rsidR="00E6740A" w:rsidRDefault="002E48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Zwycięska praca będzie wykorzystana podczas obchodów Dnia Patrona Szkoły. Zgłoszenie pracy do konkursu jest jednoznaczne uznaniem warunków regulaminu i zgodą na jej upublicznienie oraz wykorzystanie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celu.</w:t>
      </w:r>
    </w:p>
    <w:p w14:paraId="0FB867BA" w14:textId="77777777" w:rsidR="007D60E4" w:rsidRDefault="007D60E4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6FFFEC" w14:textId="77777777" w:rsidR="007D60E4" w:rsidRDefault="007D60E4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E6740A" w:rsidRDefault="002E482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Kryteria oceny prac konkursowych:</w:t>
      </w:r>
    </w:p>
    <w:p w14:paraId="00000017" w14:textId="77777777" w:rsidR="00E6740A" w:rsidRDefault="002E48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Komisja konkursowa dokona oceny nadesłanych gier planszowych w trzech kategoriach wiekowych: I: klasy 0–3, klasy 4-6 oraz 7-8 według następujących kryteriów: - walory artystyczne, - zgodność z tematem, -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ryginalność i pomysłowość, - przejrzystość zasad gry, - estetyka wykonania.</w:t>
      </w:r>
    </w:p>
    <w:sectPr w:rsidR="00E6740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3A12"/>
    <w:multiLevelType w:val="multilevel"/>
    <w:tmpl w:val="1592087C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7227994"/>
    <w:multiLevelType w:val="multilevel"/>
    <w:tmpl w:val="F448286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702780F"/>
    <w:multiLevelType w:val="multilevel"/>
    <w:tmpl w:val="2F36B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A"/>
    <w:rsid w:val="002E482E"/>
    <w:rsid w:val="007D60E4"/>
    <w:rsid w:val="00E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C2E6D-D5DF-47D9-AA7D-4A29B2F5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1473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NZjKA1sKU76unJUviShncVc/KQ==">AMUW2mUJH2iP+qM1zadDEegFaWy9rTtA7A/K2YILwX4GEwsVkYyDNl7mFlxupGcyDZD07KllzNQ53l7BFsOA4q6R8mNgbxatobf/hWwiEt+Jn7VfQ9iyQnuHMdKsCxw6vVMlBp2crEfa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</dc:creator>
  <cp:lastModifiedBy>pedagog</cp:lastModifiedBy>
  <cp:revision>2</cp:revision>
  <dcterms:created xsi:type="dcterms:W3CDTF">2021-10-13T07:07:00Z</dcterms:created>
  <dcterms:modified xsi:type="dcterms:W3CDTF">2021-10-13T07:07:00Z</dcterms:modified>
</cp:coreProperties>
</file>