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2016" w:left="0" w:firstLine="0"/>
        <w:spacing w:before="0" w:after="0" w:line="264" w:lineRule="auto"/>
        <w:jc w:val="left"/>
        <w:rPr>
          <w:b w:val="true"/>
          <w:color w:val="#000000"/>
          <w:sz w:val="19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32pt;height:11.3pt;z-index:-1000;margin-left:0pt;margin-top:76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340" w:w="1064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9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REGULAMIN PROWADZENIA ORAZ ZARZ</w:t>
      </w:r>
      <w:r>
        <w:rPr>
          <w:b w:val="true"/>
          <w:color w:val="#000000"/>
          <w:sz w:val="19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ĄDZANIA PRACOWNICZYMI PLANAMI KAPITAŁOWYMI </w:t>
      </w:r>
      <w:r>
        <w:rPr>
          <w:b w:val="true"/>
          <w:color w:val="#000000"/>
          <w:sz w:val="19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PRZEZ PKO EMERYTURA - SPECJALISTYCZNY FUNDUSZ INWESTYCYJNY OTWARTY</w:t>
      </w:r>
    </w:p>
    <w:p>
      <w:pPr>
        <w:ind w:right="0" w:left="0" w:firstLine="0"/>
        <w:spacing w:before="180" w:after="0" w:line="240" w:lineRule="auto"/>
        <w:jc w:val="both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Niniejszy dokument okre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śla zasady realizacji zawartych z PKO Emerytura –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specjalistycznym funduszem inwestycyjnym otwartym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umów 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zarządzanie pracowniczymi planami kapitał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owymi oraz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umów o prowadzenie pracowniczych planów kapitałowych, o których mowa 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ustawie z dnia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4 października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2018 r. 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pracowniczych planach kapitałowych.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 1 Postanowienia ogólne i Definicje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0" w:left="432" w:firstLine="-360"/>
        <w:spacing w:before="36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Umowa o zarz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ądzanie PPK, Umowa o prowadzenie PPK, ani też stanowiący ich integralną część Regulamin, nie stanowią oferty w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rozumieniu art.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66 Kodeksu cywilnego. Do zawierania umów o zarządzanie nie stosuje się przepisów art. 66</w:t>
      </w:r>
      <w:r>
        <w:rPr>
          <w:color w:val="#000000"/>
          <w:sz w:val="18"/>
          <w:lang w:val="pl-PL"/>
          <w:spacing w:val="-5"/>
          <w:w w:val="105"/>
          <w:strike w:val="false"/>
          <w:vertAlign w:val="superscript"/>
          <w:rFonts w:ascii="Tahoma" w:hAnsi="Tahoma"/>
        </w:rPr>
        <w:t xml:space="preserve">1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 §1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-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§3 Kodeksu cywilnego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oraz art. 68 Kodeksu cywilnego.</w:t>
      </w:r>
    </w:p>
    <w:p>
      <w:pPr>
        <w:ind w:right="0" w:left="432" w:firstLine="-360"/>
        <w:spacing w:before="0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Umowa o zarz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ądzanie PPK oraz Umowa o prowadzenie PPK wraz z załącznikami stanowią wzorce umowne. Do zawarcia tych umów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dochodzi poprzez zaakceptowanie ich treści. Dokonywanie przez Pracodawcę lub osoby, za które ponosi on odpowiedzialność, 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jakichkolwiek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zmian w treści Umowy o zarządzanie PPK, Umowy o prowadzenie PPK lub w Regulaminie, nieuzgodnionych uprzednio z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Funduszem, jest niedopuszczalne i nie wywołuje skutków prawnych. W takiej sytuacji, Umowa o zarządzanie PPK, Umowa o prowadze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nie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PPK oraz Regulamin obowiązują o treści, w jakiej zostały udostępnione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Pracodawcy.</w:t>
      </w:r>
    </w:p>
    <w:p>
      <w:pPr>
        <w:ind w:right="0" w:left="432" w:firstLine="-360"/>
        <w:spacing w:before="36" w:after="0" w:line="240" w:lineRule="auto"/>
        <w:jc w:val="both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Zmiana U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mowy o zarz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ądzanie PPK nie wymaga uzgodnień pomiędzy Pracodawcą a zakładową organizacją związkową albo reprezentacją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racowników, chyba, że co innego wynika z regulacji wewnętrznych lub utrwalonych praktyk obowiązujących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Pracodawcy.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Środki zgromadzone na Rachunku PPK Uczestnika stanowią jego prywatną własność, z zastrzeżeniem art. 18 Regulaminu. Uczestnik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może rozporządzać środkami zgromadzonymi na Rachunku PPK jedynie w sposób wskazany w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Regulaminie oraz Statucie Funduszu.</w:t>
      </w:r>
    </w:p>
    <w:p>
      <w:pPr>
        <w:ind w:right="0" w:left="432" w:firstLine="-360"/>
        <w:spacing w:before="36" w:after="0" w:line="240" w:lineRule="auto"/>
        <w:jc w:val="left"/>
        <w:tabs>
          <w:tab w:val="clear" w:pos="360"/>
          <w:tab w:val="decimal" w:pos="432"/>
        </w:tabs>
        <w:numPr>
          <w:ilvl w:val="0"/>
          <w:numId w:val="2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Nast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ępującym wyrażeniom użytym 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niniejszym Regulaminie przypisane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będzie następujące znaczenie: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Agent Obs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ługujący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– podmiot, który na podstawie umowy z Funduszem obsługuje bazę danych obejmującą wszystkie Rachunki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PPK i Subrejestry Uczestników Funduszu oraz rozliczenia z tytułu zbywania i odkupywania Jednostek Uczestnict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wa;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Aplikacja iPPK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 – aplikacja dedykowana do wymiany danych pomi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ędzy podmiotami realizującymi czynności związane 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prowadzeniem PPK, w szczególności pomiędzy Pracodawcą a Agentem Obsługującym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Depozytariusz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 – podmiot, z którym Fundusz zawar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 umowę o pełnie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nie funkcji depozytariusza Funduszu;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Dop</w:t>
      </w: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łaty Roczne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 – dopłaty roczne do PPK, o których mowa w Rozdziale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5 Ustawy o PPK;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Dziecko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- dziecko Uczestnika w rozumieniu Ustawy o PPK;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Dzie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ń Wyceny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– dzień wyceny aktywów Funduszu i ustalania wartości aktywów netto Funduszu na Jednostkę Uczestnictwa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określony w Statucie Funduszu;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Fundusz –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PKO Emerytura - specjalistyczny fundusz inwestycyjny otwarty;</w:t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IATFI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-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aplikacja dost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ępna na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stronie internetowej </w:t>
      </w:r>
      <w:hyperlink r:id="drId4">
        <w:r>
          <w:rPr>
            <w:color w:val="#0000FF"/>
            <w:sz w:val="17"/>
            <w:lang w:val="pl-PL"/>
            <w:spacing w:val="-3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, gwarantująca jednoznaczną identyfikację Uczestnika oraz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pozwalająca na utrwalenie na Trwałym Nośniku opublikowanych w niej informacji wymaganych Ustawą o PPK oraz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umożliwiająca składanie wybranych Zleceń przez Uczestników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IKE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indywidualne konto emerytalne w rozumieniu ustawy z dnia 20 kwietnia 2004 r. o indywidualnych kontach emerytalnych 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oraz indywidualnych kontach zabezpieczenia emerytalnego;</w:t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Inna Instytucja Finansowa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– inny ni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 Fundusz, fundusz inwestycyjny zarządzany przez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towarzystwo funduszy inwestycyjnych,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które zostało umieszczone w ewidencji PPK, fundusz emerytalny zarządzany przez PTE albo pracownicze towarzystwo emerytalne,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które zostały umieszczone w ewidencji PPK lub zakład ubezpieczeń, który został umieszczony w e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widencji PPK;</w:t>
      </w:r>
    </w:p>
    <w:p>
      <w:pPr>
        <w:ind w:right="0" w:left="936" w:firstLine="-432"/>
        <w:spacing w:before="36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Jednostka Uczestnictwa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jednostka uczestnictwa kategorii A w rozumieniu Statutu Funduszu;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Lista Pracowników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– lista Pracowników zawieraj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ąca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dane i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dentyfikujące Pracowników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stanowiąca załącznik do Umowy o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prowadzenie PPK;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Osoba Uprawniona – 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osoba uprawniona w rozumieniu Ustawy o PPK;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Powa</w:t>
      </w: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żne zachorowanie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-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poważne zachorowanie w rozumieniu Ustawy o PPK;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PPE 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 pracowniczy program emerytalny w rozumieniu ustawy z dnia 20 kwietnia 2004 r. o pracowniczych programach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emerytalnych;</w:t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PPK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– pracowniczy plan kapita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łowy, o którym mowa w Ustawie o PPK;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Procedury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– dokument okre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ślający w szczególności zasady obiegu dokumentów i przekazywania środków pieniężnych związanych z obsługą PPK, przygotowan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y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przez Towarzystwo i udostęp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niony Pracodawcy;</w:t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Prospekt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prospekt informacyjny Funduszu w rozumieniu Ustawy i r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ozporz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ądzenia Ministra Finansów z dnia 22 maja 2013 r. w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sprawie prospektu informacyjnego funduszu inwestycyjnego otwartego i specjalistycznego funduszu inwestycyjnego otwartego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oraz wyliczania wskaźnika do ryzyka tych funduszy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36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Pracodawca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 – podmiot zatrudniaj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ący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w rozumieniu Ustawy o PPK;</w:t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Pracownik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osoba zatrudniona w rozumieniu Ustawy o PPK;</w:t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Rachunek PPK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komputerowa ewidencja danych Uczestnika, prowadzona przez Agenta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Obs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ługującego, uwzględniająca między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innymi, dane identyfikujące Uczestnika, informacje o pełnomocnictwach udzielonych lub odwołanych przez Uczestnika, jak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również dane zaewidencjonowane na Subrejestrach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;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Regulamin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niniejszy Regulamin prowadzenia oraz za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rz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ądzania pracowniczymi planami kapitałowymi przez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Fundusz;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Sprzedawca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 -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upowa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żnion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y pracownik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lub przedstawiciel Towarzystwa, który został wyznaczony do odbierania od Uczestników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Funduszu zleceń i innych oświadczeń woli związanych z uczestnictwem w Funduszu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Statut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statut PKO Emerytura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specjalistycznego funduszu inwestycyjnego otwartego;</w:t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Subfundusze –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subfundusze wydzielone w ramach Funduszu, wymienione w art. 4 Regulaminu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, chyba,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 z kontekstu wynika, że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chodzi o jeden lub niektóre spośród tych subfunduszy;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Towarzystwo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 – PKO Towarzystwo Funduszy Inwestycyjnych Spó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łka Akcyjna z siedzibą w Warszawie będące organem Funduszu;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Trwa</w:t>
      </w:r>
      <w:r>
        <w:rPr>
          <w:b w:val="true"/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ły Nośnik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 – trwały nośnik informacji w rozumieniu Ustawy o PPK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Uczestnik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osoba fizyczna,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która uko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ńczyła 18. rok życia, w imieniu i na rzecz której została zawarta Umowa o prowadzenie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oraz na której rzecz w Rejestrze Uczestników zapisane są Jednostki Uczestnictwa lub ich ułamkowe części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3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Umowa o prowadzenie PPK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zawierana w imieniu i na rzecz Pracownika umowa z Funduszem o prowadzenie PPK;</w:t>
      </w:r>
    </w:p>
    <w:p>
      <w:pPr>
        <w:ind w:right="0" w:left="0" w:firstLine="0"/>
        <w:spacing w:before="144" w:after="0" w:line="199" w:lineRule="auto"/>
        <w:jc w:val="center"/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  <w:t xml:space="preserve">1</w:t>
      </w:r>
    </w:p>
    <w:p>
      <w:pPr>
        <w:sectPr>
          <w:pgSz w:w="11918" w:h="16854" w:orient="portrait"/>
          <w:type w:val="nextPage"/>
          <w:textDirection w:val="lrTb"/>
          <w:pgMar w:bottom="568" w:top="616" w:right="578" w:left="640" w:header="720" w:footer="720"/>
          <w:titlePg w:val="false"/>
        </w:sectPr>
      </w:pP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32pt;height:11.3pt;z-index:-999;margin-left:0pt;margin-top:76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380" w:w="1064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Umowa o zarz</w:t>
      </w: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ądzanie PPK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umowa z Funduszem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o zarządzanie PPK;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Ustawa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 –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ustawa z dnia 27 maja 2004 r. o funduszach inwestycyjnych i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zarz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ądzaniu alternatywnymi funduszami inwestycyjnymi;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Ustawa o PPK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- ustawa z dnia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4 pa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ździernika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2018 r. o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pracowniczych planach kapitałowych;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Wynagrodzenie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 – podstawa wymiaru sk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ładek na ubezpieczenie emerytalne i rentowe Uczestnika, o której mowa w Ustaw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ie o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PPK;</w:t>
      </w:r>
    </w:p>
    <w:p>
      <w:pPr>
        <w:ind w:right="0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łata Dodatkowa Pracodawcy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 – określona procentowo część Wynagrodzenia Uczestnika obliczana przez Pracodawcę w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związku z uczestnictwem Pracownika w PPK i odprowadzana na odpowiedni Rachunek PPK Uczestnika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, deklarowana dobrowolnie </w:t>
      </w: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przez Pracodawcę</w:t>
      </w:r>
      <w:r>
        <w:rPr>
          <w:color w:val="#000000"/>
          <w:sz w:val="17"/>
          <w:lang w:val="pl-PL"/>
          <w:spacing w:val="-8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936" w:firstLine="-432"/>
        <w:spacing w:before="36" w:after="0" w:line="240" w:lineRule="auto"/>
        <w:jc w:val="both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łata Dodatkowa Pracownika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– określona procentowo część Wynagrodzenia Uczestnika obliczana przez Pracodawcę w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związku z uczestnictwem Pracownika w PPK i odprowadzana na odpowiedni Rachunek PPK Uczestnika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, deklarowana dobrowolnie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przez Pracownika;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łata Podstawowa Pracodawcy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– wpłata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podst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awowa finansowana przez Pracodawcę, obliczana i odprowadzana przez Pracodawcę na odpowiedni Rachunek PPK Uczestnika;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łata Podstawowa Pracownika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– wpłata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podstawowa finansowana przez Pracownika, obliczana, pobierana od Uczestnika i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odprowadzana przez Prac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odawcę na odpowiedni Rachunek PPK Uczestnika;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łata Powitalna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 – wpłata, o której mowa w Ustawie o PPK;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łaty Finansowane przez Pracodawcę</w:t>
      </w: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 – Wpłata Podstawowa Pracodawcy oraz, w przypadku w którym została zadeklarowana,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również Wpłata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Dodatkowa Pracodawcy;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łaty Finansowane przez Pracownika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– Wpłata Podstawowa Pracownika oraz, w przypadku w którym została zadeklarowana,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również Wpłata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Dodatkowa Pracownika;</w:t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Wp</w:t>
      </w: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łata do PPK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 – wpłata do PPK z tytułu Wpłat Finansowanych przez Pracodawcę,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Wp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łat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Finansowanych przez Pracownika,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Dopłat Rocznych lub Wpłaty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Powitalnej;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b w:val="true"/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łata –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wypłata środków zgromadzonych w PPK, o której mowa w Ustaw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ie o PPK;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b w:val="true"/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łata Transferowa –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przekazanie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środków zgromadzonych w PPK, o którym mowa w Ustaw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ie o PPK;</w:t>
      </w:r>
    </w:p>
    <w:p>
      <w:pPr>
        <w:ind w:right="0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Zamiana – </w:t>
      </w:r>
      <w:r>
        <w:rPr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jednoczesne odkupienie Jednostek Uczestnictwa w jednym Subfunduszu i nabycie, za </w:t>
      </w:r>
      <w:r>
        <w:rPr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środki pieniężne uzyskane z tego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odkupienia, Jednostek Uczestnictwa w innym Subfunduszu wydzielonym w Funduszu;</w:t>
      </w:r>
    </w:p>
    <w:p>
      <w:pPr>
        <w:ind w:right="0" w:left="936" w:firstLine="-432"/>
        <w:spacing w:before="36" w:after="0" w:line="240" w:lineRule="auto"/>
        <w:jc w:val="left"/>
        <w:tabs>
          <w:tab w:val="clear" w:pos="432"/>
          <w:tab w:val="decimal" w:pos="936"/>
        </w:tabs>
        <w:numPr>
          <w:ilvl w:val="0"/>
          <w:numId w:val="4"/>
        </w:numP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Zwrot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-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wycofanie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środków zgromadzonych w PPK przed osiągnięciem przez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czestnika PPK 60 roku życia na wniosek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czestnika, małżonka lub byłego małżonka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czestnika, małżonka zmarłego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Uczestnika lub Osoby Uprawnionej.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Poj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ęcia niezdefiniowane w niniejszym Regulami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nie pisane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wielką literą mają znaczenie, jakie nadano im w Ustawie o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PPK, Ustawie,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Statucie lub Prospekcie Funduszu.</w:t>
      </w:r>
    </w:p>
    <w:p>
      <w:pPr>
        <w:ind w:right="0" w:left="432" w:firstLine="-360"/>
        <w:spacing w:before="0" w:after="0" w:line="240" w:lineRule="auto"/>
        <w:jc w:val="left"/>
        <w:tabs>
          <w:tab w:val="clear" w:pos="360"/>
          <w:tab w:val="decimal" w:pos="432"/>
        </w:tabs>
        <w:numPr>
          <w:ilvl w:val="0"/>
          <w:numId w:val="5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Ilekro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ć w Regulaminie czyni się odwołanie do jakiegokolwiek aktu prawnego, odwołania te należy odnosić odpowiednio do aktów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prawnych, które w przyszłości zastąpią lub zmienią powołan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y akt prawny.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ł 2 Wpłata Pracodawcy i Wpłata Pracownika. Sposób zmiany wysokości Wpłaty Dodatkowej Pracodawcy i Wpłaty Dodatkowej </w:t>
      </w:r>
      <w:r>
        <w:rPr>
          <w:b w:val="true"/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Pracownika</w:t>
      </w:r>
    </w:p>
    <w:p>
      <w:pPr>
        <w:ind w:right="0" w:left="504" w:firstLine="-432"/>
        <w:spacing w:before="0" w:after="216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Pracodawca jest obowi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ązany do obliczenia i odprowadzenia do Funduszu Wpłat Finansowanych przez Pracodawcę oraz do obliczenia,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potrącenia z Wynagrodzenia Pracownika i odprowadzenia do Funduszu Wpłat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Finansowanych przez Pracownika w terminach i na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zasadach określonych Ustawą o PPK. Wysokość Wpłat Finansowanych przez Pracodawcę i Wpłat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Finansowanych przez Pracownika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wynosi:</w:t>
      </w:r>
    </w:p>
    <w:tbl>
      <w:tblPr>
        <w:jc w:val="left"/>
        <w:tblInd w:w="534" w:type="dxa"/>
        <w:tblLayout w:type="fixed"/>
        <w:tblCellMar>
          <w:left w:w="0" w:type="dxa"/>
          <w:right w:w="0" w:type="dxa"/>
        </w:tblCellMar>
      </w:tblPr>
      <w:tblGrid>
        <w:gridCol w:w="4483"/>
        <w:gridCol w:w="5612"/>
      </w:tblGrid>
      <w:tr>
        <w:trPr>
          <w:trHeight w:val="230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017" w:type="auto"/>
            <w:textDirection w:val="lrTb"/>
            <w:vAlign w:val="center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Wp</w:t>
            </w: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łata </w:t>
            </w: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Podstawowa Pracodawcy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629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1,5% Wynagrodzenia</w:t>
            </w:r>
          </w:p>
        </w:tc>
      </w:tr>
      <w:tr>
        <w:trPr>
          <w:trHeight w:val="22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017" w:type="auto"/>
            <w:textDirection w:val="lrTb"/>
            <w:vAlign w:val="center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Wp</w:t>
            </w: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łata </w:t>
            </w: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Podstawowa Pracownika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629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7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2% Wynagrodzenia*</w:t>
            </w:r>
          </w:p>
        </w:tc>
      </w:tr>
      <w:tr>
        <w:trPr>
          <w:trHeight w:val="22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017" w:type="auto"/>
            <w:textDirection w:val="lrTb"/>
            <w:vAlign w:val="center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Wp</w:t>
            </w: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łata </w:t>
            </w: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Dodatkowa Pracodawcy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629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maksymalnie 2,5% Wynagrodzenia</w:t>
            </w:r>
          </w:p>
        </w:tc>
      </w:tr>
      <w:tr>
        <w:trPr>
          <w:trHeight w:val="235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017" w:type="auto"/>
            <w:textDirection w:val="lrTb"/>
            <w:vAlign w:val="center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Wp</w:t>
            </w:r>
            <w:r>
              <w:rPr>
                <w:color w:val="#000000"/>
                <w:sz w:val="18"/>
                <w:lang w:val="pl-PL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łata </w:t>
            </w: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Dodatkowa Pracownika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629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7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maksymalnie 2% Wynagrodzenia</w:t>
            </w:r>
          </w:p>
        </w:tc>
      </w:tr>
    </w:tbl>
    <w:p>
      <w:pPr>
        <w:ind w:right="0" w:left="432" w:firstLine="0"/>
        <w:spacing w:before="0" w:after="0" w:line="240" w:lineRule="auto"/>
        <w:jc w:val="both"/>
        <w:rPr>
          <w:color w:val="#000000"/>
          <w:sz w:val="15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*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wysoko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ść Wpłaty </w:t>
      </w:r>
      <w:r>
        <w:rPr>
          <w:color w:val="#000000"/>
          <w:sz w:val="15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Podstawowej Pracownika 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może wynosić mniej niż 2% </w:t>
      </w:r>
      <w:r>
        <w:rPr>
          <w:color w:val="#000000"/>
          <w:sz w:val="15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ynagrodzenia, ale nie mniej niż 0,5% </w:t>
      </w:r>
      <w:r>
        <w:rPr>
          <w:color w:val="#000000"/>
          <w:sz w:val="15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6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ynagrodzenia, jeżeli </w:t>
      </w:r>
      <w:r>
        <w:rPr>
          <w:color w:val="#000000"/>
          <w:sz w:val="15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Wynagrodzenie </w:t>
      </w: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Pracownika 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osiągane z różnych źródeł w danym miesiącu nie przekracza kwoty odpowiadającej 1,2</w:t>
      </w: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krotności minimalnego wynagrodzenia. </w:t>
      </w: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</w:t>
      </w:r>
      <w:r>
        <w:rPr>
          <w:color w:val="#000000"/>
          <w:sz w:val="16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przypadku spełnienia tego warunku wysokość Wpłaty Podstawowej Pracownika może być ustalana na podstawie wniosku złożonego p</w:t>
      </w:r>
      <w:r>
        <w:rPr>
          <w:color w:val="#000000"/>
          <w:sz w:val="15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rzez Pracownika </w:t>
      </w:r>
      <w:r>
        <w:rPr>
          <w:color w:val="#000000"/>
          <w:sz w:val="15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do Pracodawcy.</w:t>
      </w:r>
    </w:p>
    <w:p>
      <w:pPr>
        <w:ind w:right="0" w:left="504" w:firstLine="-432"/>
        <w:spacing w:before="21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 Umowie o zarz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ądzanie PPK Pracodawca może zadeklarować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odprowadzanie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Wpłaty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Dodatkowej Pracodawcy.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Wpłata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Dodatkowa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Pracodawcy może być różnicowana ze względu na długość okresu zatrudnienia u Pracodawcy albo na podstawie postanowień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regulaminu wynagrodzeń lub układu zbiorowego pracy obowiązujących u Pracodawcy.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Pracodawca mo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że w każdym czasie zmienić wysokość Wpłaty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Do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datkowej Pracodawcy lub zrezygnować z jej odprowadzania w formie zmiany Umowy o zarządzanie PPK. Zmieniona wysokość Wpłaty Dodatkowej Pracodawcy obowiązuje od miesiąca następującego po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miesiącu, w którym została dokonana zmiana.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że zadeklarować Wpłatę Dodatkową Pracownika lub obniżenie Wpłaty Podstawowej Pracownika w przypadku spełnienia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warunku, o którym mowa w ust. 1. Wysokość Wpłaty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Podstawowej Pracownika i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Wpłaty Dodatkowej Pracownika Uczestnik określa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 deklaracji składanej Pracodawcy w sposób przyjęty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 Pracodawcy.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że zmienić wysokość Wpłaty Dodatkowej Pracownika lub zrezygnować z odprowadzania Wpłaty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Dodatkowej Pracownika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formie zmiany deklaracji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składanej Pracodawcy w sposób przyjęty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 Pracodawcy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. Zmieniona wysokość Wpłaty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Dodatkowej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Pracownika lub rezygnacja z odprowadzania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Wpłaty Dodatkowej Pracownika obowiązuje od miesiąca następującego po miesiącu, w którym Uczestnik złożył zmianę deklaracji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Pracodawca i Uczestnik finansuj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odpowiednio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Wpłaty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Finansowane przez 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racodawcę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i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Wpłaty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Finansowane przez Pracownika z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własnych środków.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Maksymalny limit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łat do PPK możliwych do dokonania na wszystkie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rachunki PPK Uczestnika PPK wynosi w danym roku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kalendarzowym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równowartość w złotych kwoty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5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0 000 dolarów amerykańskich, według kursu średniego dolara amerykańskiego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ogłaszanego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 przez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Narodowy Bank Polski na ostatni dzień roboczy poprzedzający dzień 31 grudnia roku poprzedzającego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dany rok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kalendarzowy. Po przekroczeniu limitu, 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którym mowa w zdaniu poprzednim, dalsze Wpłat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y do PPK na rachunek PPK Uczestnika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nie są dokonywane.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5256" w:firstLine="-5184"/>
        <w:spacing w:before="0" w:after="0" w:line="280" w:lineRule="auto"/>
        <w:jc w:val="left"/>
        <w:tabs>
          <w:tab w:val="clear" w:pos="432"/>
          <w:tab w:val="decimal" w:pos="504"/>
        </w:tabs>
        <w:numPr>
          <w:ilvl w:val="0"/>
          <w:numId w:val="6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Pracodawca odprowadza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łaty Finansowane przez Pracodawcę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Finansowane przez Pracownika na rachunek Funduszu w </w:t>
      </w:r>
      <w:r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2</w:t>
      </w:r>
    </w:p>
    <w:p>
      <w:pPr>
        <w:sectPr>
          <w:pgSz w:w="11918" w:h="16854" w:orient="portrait"/>
          <w:type w:val="nextPage"/>
          <w:textDirection w:val="lrTb"/>
          <w:pgMar w:bottom="568" w:top="576" w:right="579" w:left="639" w:header="720" w:footer="720"/>
          <w:titlePg w:val="false"/>
        </w:sectPr>
      </w:pPr>
    </w:p>
    <w:p>
      <w:pPr>
        <w:ind w:right="0" w:left="432" w:firstLine="0"/>
        <w:spacing w:before="0" w:after="0" w:line="240" w:lineRule="auto"/>
        <w:jc w:val="both"/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32pt;height:11.3pt;z-index:-998;margin-left:0pt;margin-top:76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360" w:w="1064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terminie do 15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dnia miesi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ąca następującego po miesiącu, w którym zostały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obliczone i pobrane, oraz przekazuje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raport, o którym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mowa w art. 3 ust. 12 pkt 3) umożliwiając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ego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prawidłowe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rozliczenie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Wpłat Finansowanych przez Pracodawcę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i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Finansowanych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przez Pracownika na Rachunkach PPK Uczestników. Sposób postepowania w przypadku wystąpienia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jakichkolwiek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niezgodności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dotyczących Wpłat do PPK określają Procedury.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648" w:left="0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ł 3 Warunki i tryb zawierania przez Pracodawcę Umów o prowadzenie PPK. Obowiązki Pracodawcy i Pracownika wobec 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Funduszu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Pracodawca zawiera Umow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ę o prowadzenie PPK w imieniu i na rzecz Pracownika po upływie trzeciego miesiąca zatrudnienia u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Pracodawcy, nie później niż do 10 dnia miesiąca następującego po miesiącu, w którym upłynął termin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3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miesięcy zatrudnienia, chyba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 Pracownik zadeklaruje, przed upływem tego terminu, niedokonywanie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płat do PPK, na podstawie deklaracji, złożonej w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formie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pisemnej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Pracodawcy, albo przestanie być Pracownikiem Pracodawcy. Do okresu zatrudnienia wlicza się okresy zatrudnienia z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poprzednich 12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miesięcy, które miały miejsce u Pracodawcy, a także okresy zatrudnienia u innych pracodawców, jeżeli z mocy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odrębnych przepisów Pracodawca jest następcą prawnym w stosunkach prawnych nawiązanych przez innego pracodawcę, który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poprzednio zatrudniał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Pracownika.</w:t>
      </w:r>
    </w:p>
    <w:p>
      <w:pPr>
        <w:ind w:right="0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Zawarcie Umowy o prowadzenie PPK na rzecz Pracownika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nast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ępuje w momencie wczytania do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Aplikacji iPPK Listy 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racowników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zgłaszanych do PPK, na której Pracownik został uwzględniony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po raz pierwszy lub wprowadzenia danych, na dedykowanym oknie 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Aplikacji iPPK do rejestracji 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racowników,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racownika w zależności od tego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która z tych czynności będzie wykonana jako pierwsza.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Pracodawca poprzez przekazanie Listy Pracowników, 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świadcza i zapewnia, że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Pracownicy wskazani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na Liście Pracowników spełniają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warunki do zawarcia w ich imieniu i na ich rzecz U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mów o prowadzenie PPK, w szczególności zaś, że nie złożyli oni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deklaracji w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przedmiocie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rezygnacji z dokonywania Wpłat do PPK, ponadto, zaś, że dane identyfikujące Pracowników wskazanych na Liście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Pracownik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ów są prawidłowe. Zmiana Listy Pracowników będących Uczestnikami PPK nie stanowi zmiany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Umowy o prowadzenie PPK.</w:t>
      </w:r>
    </w:p>
    <w:p>
      <w:pPr>
        <w:ind w:right="0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Pracodawca zawiera Umow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ę o prowadzenie PPK w imieniu i na rzecz Pracownika, która ukończył 55 lat i nie ukończył 70 lat, wyłą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cznie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na jego wniosek,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jeżeli w okresie 12 miesięcy poprzedzających pierwszy dzień zatrudnienia Pracownik ten był zatrudniony u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Pracodawcy łącznie przez co najmniej trzy miesiące. Pracodawca jest obowiązany do poinformowania Pracownika o możliwości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złożenia wniosku o za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warcie Umowy o PPK.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Pracodawca nie zawiera Umowy o prowadzenie PPK w imieniu i na rzecz Pracownika, który uko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ńczył 70 lat.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Po otrzymaniu od Pracodawcy Listy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Pracowników, Fundusz bez zb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ędnej zwłoki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zawiadamia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Pracownika przystępującego do PPK o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warunkach u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czestnictwa w PPK, w tym o możliwości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Zamiany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lub dokonaniu zmiany podziału Wpłat do PPK oraz o obowiązkach i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uprawnieniach Pracodawcy oraz Pracownika związanych z uczestnictwem w PPK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, 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także udostępnia Pracownikowi informację o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zawarciu Umowy o prowadzenie PPK zgodnie z art. 22 Regulaminu.</w:t>
      </w:r>
    </w:p>
    <w:p>
      <w:pPr>
        <w:ind w:right="0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Fundusz, niezw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łocznie po zawarciu Umowy o prowadzenie PPK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otwiera dla Uczestnika Rachunek PPK, na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którym ewidencjonuje Wpłaty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do PPK oraz wszystkie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inne operacje na Rachunku PPK w taki sposób, aby możliwe było wyodrębnienie wszystkich źródeł Wpłat do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PPK, w szczególności Wpłat Finansowanych przez Pracodawcę, Wpłat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Finansowanych przez Pracownika,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Wpłaty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Powitalnej i D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opłat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ocznych, a także przyjętych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ypłat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Transferowych i W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płat dokonanych w ramach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Zamiany.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Pracownik mo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że być w tym samym czasie stroną więcej niż jednej Umowy o prowadzenie PPK.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Uczestnictwo w PPK jest dobrowolne. Uczestnik mo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że zrezygnować z dokonywania Wpłat do PPK na podstawie deklaracji złożonej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Pracodawcy w formie pisemnej.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Wzór deklaracji określa Rozporządzenie Ministra Finansów wydane na podstaw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ie art. 23 ust. 12 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Ustawy o PPK.</w:t>
      </w:r>
    </w:p>
    <w:p>
      <w:pPr>
        <w:ind w:right="0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Co cztery lata,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pocz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ąwszy od 2023 r.,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w terminie do ostatniego dnia lutego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, Pracodawca informuje Uczestnika, który złożył deklarację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o rezygnacji z dokonywania Wpłat do PPK o ponownym dokonywaniu Wpłat do PPK za tego Uczestnika począwszy od dnia 1 kwietnia, chyba że Uczestnik ponownie zrezygnuje z dokonywania Wpłat do PPK, składając Pracodawcy deklarację o rezygnacji z dokonywania Wpłat do PPK.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Uczestnik, który 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łożył deklarację o rezygnacji z dokonywania Wpłat do PPK i nie ukończył 70 lat, może w każdym czasie złożyć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Pracodawcy, w formie pisemnej, wniosek o dokonywanie Wpłat do PPK. Wpłaty do PPK będą dokonuje począwszy od miesiąca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następującego po upływie miesiąca, w którym Uczestnik złożył wniosek o dokonywanie Wpłat do PPK.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7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Pracodawca zobowi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ązuje się do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: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6678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1)	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niezw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łocznego przekazywania Funduszowi, za pośrednictwem Aplikacji iPPK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:</w:t>
      </w:r>
    </w:p>
    <w:p>
      <w:pPr>
        <w:ind w:right="0" w:left="1368" w:firstLine="-432"/>
        <w:spacing w:before="36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informacji o zmianie 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wysoko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ści Wpłaty </w:t>
      </w: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Dodatkowej Pracownika lub rezygnacji z jej odprowadzania,</w:t>
      </w:r>
    </w:p>
    <w:p>
      <w:pPr>
        <w:ind w:right="0" w:left="936" w:firstLine="0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informacji o zmianie wysoko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ści Wpłaty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Podstawowej Pracownika zgodnie z art. 27 ust 2 Ustawy o PPK,</w:t>
      </w:r>
    </w:p>
    <w:p>
      <w:pPr>
        <w:ind w:right="0" w:left="936" w:firstLine="0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informacji o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dacie z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łożenia przez Pracownika deklaracji o rezygnacji z dokonywania Wpłat do PPK,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0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informacji o 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ponownym dokonywaniu Wp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łat do </w:t>
      </w: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PPK za Uczestnika zgodnie z art. 23 ust 7 Ustawy o PPK,</w:t>
      </w:r>
    </w:p>
    <w:p>
      <w:pPr>
        <w:ind w:right="0" w:left="936" w:firstLine="0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informacji o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dacie z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łożenia przez Uczestnika wniosku o dokonywanie Wpłat do PPK zgodnie z art. 23 ust. 10 Ustawy o PPK,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0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przekazywania Funduszowi Listy Pracowników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na rzecz których ma by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ć zawarta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Umowa o prowadzenie PPK,</w:t>
      </w:r>
    </w:p>
    <w:p>
      <w:pPr>
        <w:ind w:right="0" w:left="1368" w:firstLine="-432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8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przekazywania Funduszowi informacji o dacie ko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ńca okresu zatrudnienia Pracowników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na rzecz których Pracodawca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zawarł Umowę o prowadzenie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PPK,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2)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sk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ładania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wniosku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o Wypłatę Transferową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o którym mowa w art. 19 ust 4 Ustawy o PPK za pośrednictwem Aplikacji iPPK,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792" w:firstLine="-360"/>
        <w:spacing w:before="0" w:after="0" w:line="240" w:lineRule="auto"/>
        <w:jc w:val="both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3) przekazyw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ania Funduszowi, nie pó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źniej niż w dniu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przekazania na rachunek Funduszu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Wpłat Finansowanych przez Pracodawcę i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Wpłat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Finansowanych przez Pracownika,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za pośrednictwem Ap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likacji iPPK,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raportu zawierającego dane o wysokości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tych 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płat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przypadających dla poszczególnych Uczestników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,</w:t>
      </w:r>
    </w:p>
    <w:p>
      <w:pPr>
        <w:ind w:right="0" w:left="432" w:firstLine="0"/>
        <w:spacing w:before="36" w:after="0" w:line="240" w:lineRule="auto"/>
        <w:jc w:val="left"/>
        <w:tabs>
          <w:tab w:val="right" w:leader="none" w:pos="10619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4)	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niezw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łocznego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przekazywania Funduszowi informacji o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zmianie danych Pracodawcy, w szczególności zmiany NIP lub innego</w:t>
      </w:r>
    </w:p>
    <w:p>
      <w:pPr>
        <w:ind w:right="0" w:left="864" w:firstLine="0"/>
        <w:spacing w:before="0" w:after="0" w:line="240" w:lineRule="auto"/>
        <w:jc w:val="left"/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numeru identyfikacyjnego, siedziby Pracodawcy oraz adresu do korespondencji,</w:t>
      </w:r>
    </w:p>
    <w:p>
      <w:pPr>
        <w:ind w:right="0" w:left="432" w:firstLine="0"/>
        <w:spacing w:before="0" w:after="0" w:line="240" w:lineRule="auto"/>
        <w:jc w:val="left"/>
        <w:tabs>
          <w:tab w:val="right" w:leader="none" w:pos="10629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5)	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przekazania Funduszowi, nie pó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źniej, niż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do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15 dnia roboczego po zakończeniu danego kwartału, danych o liczbie Uczestników</w:t>
      </w:r>
    </w:p>
    <w:p>
      <w:pPr>
        <w:ind w:right="0" w:left="864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gromadz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ących środki na Rachunkach PPK prowadzonych przez Fundusz, według stanu na koniec każdego kwartału w danym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roku kalendarzowym, z uwzględnieniem liczby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U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czestników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:</w:t>
      </w:r>
    </w:p>
    <w:p>
      <w:pPr>
        <w:ind w:right="0" w:left="1296" w:firstLine="-360"/>
        <w:spacing w:before="36" w:after="0" w:line="240" w:lineRule="auto"/>
        <w:jc w:val="left"/>
        <w:tabs>
          <w:tab w:val="clear" w:pos="360"/>
          <w:tab w:val="decimal" w:pos="1296"/>
        </w:tabs>
        <w:numPr>
          <w:ilvl w:val="0"/>
          <w:numId w:val="9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sto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sunku do których Pracodawca mia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 obowiązek na koniec danego kwartału dokonywać Wpłat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Podstawowych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Pracodawcy i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Podstawowych Pracownika,</w:t>
      </w:r>
    </w:p>
    <w:p>
      <w:pPr>
        <w:ind w:right="0" w:left="1296" w:firstLine="-360"/>
        <w:spacing w:before="36" w:after="0" w:line="240" w:lineRule="auto"/>
        <w:jc w:val="left"/>
        <w:tabs>
          <w:tab w:val="clear" w:pos="360"/>
          <w:tab w:val="decimal" w:pos="1296"/>
        </w:tabs>
        <w:numPr>
          <w:ilvl w:val="0"/>
          <w:numId w:val="9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 stosunku do których Pracodawca nie mia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 obowiązku na koniec danego kwartału dokonywać Wpłat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Podstawowych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Pracodawcy i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Podstawowych Pracownika,</w:t>
      </w:r>
    </w:p>
    <w:p>
      <w:pPr>
        <w:ind w:right="0" w:left="1296" w:firstLine="-360"/>
        <w:spacing w:before="0" w:after="0" w:line="280" w:lineRule="auto"/>
        <w:jc w:val="left"/>
        <w:tabs>
          <w:tab w:val="clear" w:pos="360"/>
          <w:tab w:val="decimal" w:pos="1296"/>
        </w:tabs>
        <w:numPr>
          <w:ilvl w:val="0"/>
          <w:numId w:val="9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za których dokonywane s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 na koniec danego kwartału Wpłaty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Dodatkowe Pracownika,</w:t>
      </w:r>
    </w:p>
    <w:p>
      <w:pPr>
        <w:ind w:right="0" w:left="0" w:firstLine="0"/>
        <w:spacing w:before="144" w:after="0" w:line="196" w:lineRule="auto"/>
        <w:jc w:val="center"/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  <w:t xml:space="preserve">3</w:t>
      </w:r>
    </w:p>
    <w:p>
      <w:pPr>
        <w:sectPr>
          <w:pgSz w:w="11918" w:h="16854" w:orient="portrait"/>
          <w:type w:val="nextPage"/>
          <w:textDirection w:val="lrTb"/>
          <w:pgMar w:bottom="568" w:top="596" w:right="579" w:left="639" w:header="720" w:footer="720"/>
          <w:titlePg w:val="false"/>
        </w:sectPr>
      </w:pPr>
    </w:p>
    <w:p>
      <w:pPr>
        <w:ind w:right="0" w:left="864" w:firstLine="0"/>
        <w:spacing w:before="0" w:after="0" w:line="240" w:lineRule="auto"/>
        <w:jc w:val="left"/>
        <w:rPr>
          <w:color w:val="#000000"/>
          <w:sz w:val="19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540pt;height:11.3pt;z-index:-997;margin-left:0pt;margin-top:76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38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9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d)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za których na koniec danego kwarta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łu dokonywane są Wpłaty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Dodatkowe Pracodawcy.</w:t>
      </w:r>
      <w:r>
        <w:rPr>
          <w:color w:val="#000000"/>
          <w:sz w:val="6"/>
          <w:lang w:val="pl-PL"/>
          <w:spacing w:val="1"/>
          <w:w w:val="100"/>
          <w:strike w:val="false"/>
          <w:vertAlign w:val="baseline"/>
          <w:rFonts w:ascii="Times New Roman" w:hAnsi="Times New Roman"/>
        </w:rPr>
      </w:r>
    </w:p>
    <w:p>
      <w:pPr>
        <w:ind w:right="144" w:left="432" w:firstLine="-432"/>
        <w:spacing w:before="0" w:after="0" w:line="240" w:lineRule="auto"/>
        <w:jc w:val="both"/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13.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Uczestnik jest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obowi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ązany informować Fundusz o każdorazowej zmianie danych identyfikujących Uczestnika, o których mowa w art.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2 ust. 1 pkt 3) Ustawy o PPK, niezwłocznie, nie później niż w terminie 30 dni od dnia zaistnienia ww. zmiany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. Fundusz nie ponosi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odpowiedzialności za realizowanie obowiązków informacyjnych z wykorzystaniem nieaktualnych danych identyfikacyjnych Uczestnika,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posiadanych przez Fundusz wskutek braku przekazania informacji o zmianie tych danych przez Uczestnika.</w:t>
      </w:r>
    </w:p>
    <w:p>
      <w:pPr>
        <w:ind w:right="216" w:left="0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11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11"/>
          <w:w w:val="100"/>
          <w:strike w:val="false"/>
          <w:vertAlign w:val="baseline"/>
          <w:rFonts w:ascii="Arial" w:hAnsi="Arial"/>
        </w:rPr>
        <w:t xml:space="preserve">ł 4 Warunki gromadzenia środków i zarządzania nimi przez Fundusz, w szczególności maksymalna wysokość wynagrodzenia za </w:t>
      </w:r>
      <w:r>
        <w:rPr>
          <w:b w:val="true"/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zarządzanie Funduszem, kosztów obciążających Fundusz i opłat obciążających Uczestnika oraz warunki, na jakich mogą one zostać obniżone bez konieczności zmiany Umowy o prowadzenie PPK</w:t>
      </w:r>
      <w:r>
        <w:rPr>
          <w:b w:val="true"/>
          <w:color w:val="#000000"/>
          <w:sz w:val="6"/>
          <w:lang w:val="pl-PL"/>
          <w:spacing w:val="-8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10"/>
          <w:tab w:val="right" w:leader="none" w:pos="10623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6"/>
          <w:lang w:val="pl-PL"/>
          <w:spacing w:val="-34"/>
          <w:w w:val="100"/>
          <w:strike w:val="false"/>
          <w:vertAlign w:val="baseline"/>
          <w:rFonts w:ascii="Arial" w:hAnsi="Arial"/>
        </w:rPr>
        <w:t xml:space="preserve">1.</w:t>
      </w:r>
      <w:r>
        <w:rPr>
          <w:color w:val="#000000"/>
          <w:sz w:val="18"/>
          <w:lang w:val="pl-PL"/>
          <w:spacing w:val="-34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Fundusz gromadzi i zarz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ądza środkami w ramach PPK na warunkach określonych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Ustawie o PPK, Ustawie, Statucie Funduszu oraz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Regulaminie.</w:t>
      </w:r>
    </w:p>
    <w:p>
      <w:pPr>
        <w:ind w:right="0" w:left="0" w:firstLine="0"/>
        <w:spacing w:before="36" w:after="0" w:line="240" w:lineRule="auto"/>
        <w:jc w:val="left"/>
        <w:tabs>
          <w:tab w:val="decimal" w:leader="none" w:pos="10"/>
          <w:tab w:val="right" w:leader="none" w:pos="10623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6"/>
          <w:lang w:val="pl-PL"/>
          <w:spacing w:val="-60"/>
          <w:w w:val="100"/>
          <w:strike w:val="false"/>
          <w:vertAlign w:val="baseline"/>
          <w:rFonts w:ascii="Arial" w:hAnsi="Arial"/>
        </w:rPr>
        <w:t xml:space="preserve">2.</w:t>
      </w:r>
      <w:r>
        <w:rPr>
          <w:color w:val="#000000"/>
          <w:sz w:val="17"/>
          <w:lang w:val="pl-PL"/>
          <w:spacing w:val="-6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ramach Funduszu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wydzielone s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 następujące Subfundusze: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PKO Emerytura 2025; PKO Emerytura 2030; PKO Emerytura 2035; PKO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Emerytura 2040; PKO Emerytura 2045; PKO Emerytura 2050; PKO Emerytura 2055; PKO Emerytura 2060 i PKO Emerytura 2065.</w:t>
      </w:r>
    </w:p>
    <w:p>
      <w:pPr>
        <w:ind w:right="144" w:left="432" w:firstLine="-432"/>
        <w:spacing w:before="0" w:after="0" w:line="240" w:lineRule="auto"/>
        <w:jc w:val="both"/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 3.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Wszystkie Subfundusze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wydzielone w ramach Funduszu, wskazane w ust. 2 powy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żej, są subfunduszami zdefiniowanej daty 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rozumieniu Ustawy o PPK. Polityka inwestycyjna Subfunduszy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uwzględnia konieczność ograniczania poziomu ryzyka inwestycyjnego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zależności od wieku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Uczestnika w t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aki sposób, iż udziały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c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zęści udziałowej i części dłużnej w wartości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ktywów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danego Subfunduszu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będą kształtowały się następująco: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144" w:left="864" w:firstLine="-360"/>
        <w:spacing w:before="0" w:after="0" w:line="240" w:lineRule="auto"/>
        <w:jc w:val="left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pocz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ąwszy od roku, w którym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dany Sub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fundusz osiągnie swoją zdefiniowaną datę, udział części udziałowej nie może być większy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n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iż 15%, a udział części dłużnej nie może być mniejszy niż 85% wartości aktywów funduszu;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144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okresie 5 lat poprzedzaj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ących datę, o której mowa w pkt 1, udział części udziałowej nie może być mniejszy niż 10% oraz nie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może być większy niż 30% wartości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ktywów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danego Sub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funduszu, a udział części dłużnej nie może być mniejszy niż 70% oraz większy niż 90% wartości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ktywów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Sub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funduszu; w trakcie trwania tego okresu udział części udziałowej musi być stopniowo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zmniejszany na rzecz części dłużnej;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</w:r>
    </w:p>
    <w:p>
      <w:pPr>
        <w:ind w:right="144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 okresie 5 lat popr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zedzaj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ących datę, o której mowa w pkt 2, udział części udziałowej nie może być mniejszy niż 25% oraz nie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może być większy niż 50% wartości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ktywów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Sub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funduszu, a udział części dłużnej nie może być mniejszy niż 50% oraz większy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niż 75% wartości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ktywów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Subfunduszu;</w:t>
      </w:r>
    </w:p>
    <w:p>
      <w:pPr>
        <w:ind w:right="144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 okresie 10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lat poprzedzaj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ących datę, o której mowa w pkt 3, udział części udziałowej nie może być mniejszy niż 40% oraz nie może być większy niż 70% wartości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ktywów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Sub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funduszu, a udział części dłużnej nie może być mniejszy niż 30% oraz większy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niż 60% wartości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ktywów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Subfunduszu;</w:t>
      </w:r>
    </w:p>
    <w:p>
      <w:pPr>
        <w:ind w:right="144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10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pocz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ąwszy od dnia utworzenia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danego Sub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funduszu do dnia rozpoczęcia okresu, o którym mowa w pkt 4, udział części udziałowej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nie może być mniejszy niż 60% oraz nie może być większy niż 80% wartości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ktywów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danego Subfu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nduszu, a udział części dłużnej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nie może być mniejszy niż 20% i większy niż 40% wartości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A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ktywów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Subfunduszu.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10"/>
          <w:tab w:val="right" w:leader="none" w:pos="10623"/>
        </w:tabs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6"/>
          <w:lang w:val="pl-PL"/>
          <w:spacing w:val="-30"/>
          <w:w w:val="100"/>
          <w:strike w:val="false"/>
          <w:vertAlign w:val="baseline"/>
          <w:rFonts w:ascii="Arial" w:hAnsi="Arial"/>
        </w:rPr>
        <w:t xml:space="preserve">4.</w:t>
      </w:r>
      <w:r>
        <w:rPr>
          <w:color w:val="#000000"/>
          <w:sz w:val="17"/>
          <w:lang w:val="pl-PL"/>
          <w:spacing w:val="-3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Cele inwestycyjne i polityka inwestycyjna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poszczególnych Subf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undusz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y, w tym uwzgl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ędniająca zasady opisane w ust. 3 powyżej,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zosta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ła szczegółowo opisana w statucie Funduszu, w miejscach określonych w tabeli poniżej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:</w:t>
      </w:r>
    </w:p>
    <w:tbl>
      <w:tblPr>
        <w:jc w:val="left"/>
        <w:tblInd w:w="533" w:type="dxa"/>
        <w:tblLayout w:type="fixed"/>
        <w:tblCellMar>
          <w:left w:w="0" w:type="dxa"/>
          <w:right w:w="0" w:type="dxa"/>
        </w:tblCellMar>
      </w:tblPr>
      <w:tblGrid>
        <w:gridCol w:w="2726"/>
        <w:gridCol w:w="2381"/>
        <w:gridCol w:w="2693"/>
        <w:gridCol w:w="2443"/>
      </w:tblGrid>
      <w:tr>
        <w:trPr>
          <w:trHeight w:val="398" w:hRule="exact"/>
        </w:trPr>
        <w:tc>
          <w:tcPr>
            <w:gridSpan w:val="4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top"/>
            <w:shd w:val="clear" w:color="#D9D9D9" w:fill="#D9D9D9"/>
          </w:tcPr>
          <w:p>
            <w:pPr>
              <w:ind w:right="828" w:left="108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pl-PL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pl-PL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PKO Emerytura – sfio - </w:t>
            </w:r>
            <w:r>
              <w:rPr>
                <w:color w:val="#000000"/>
                <w:sz w:val="16"/>
                <w:lang w:val="pl-PL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cel inwestycyjny i polityka inwestycyjna poszczególnych Subfunduszy opisane s</w:t>
            </w:r>
            <w:r>
              <w:rPr>
                <w:color w:val="#000000"/>
                <w:sz w:val="16"/>
                <w:lang w:val="pl-PL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ą szczegółowo w następujących </w:t>
            </w:r>
            <w:r>
              <w:rPr>
                <w:color w:val="#000000"/>
                <w:sz w:val="16"/>
                <w:lang w:val="pl-PL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postanowieniach Statutu Funduszu stanowiącego załącznik do Prospektu Funduszu dostępnego na stronie </w:t>
            </w:r>
            <w:hyperlink r:id="drId5">
              <w:r>
                <w:rPr>
                  <w:color w:val="#0000FF"/>
                  <w:sz w:val="15"/>
                  <w:lang w:val="pl-PL"/>
                  <w:spacing w:val="-2"/>
                  <w:w w:val="100"/>
                  <w:strike w:val="false"/>
                  <w:u w:val="single"/>
                  <w:vertAlign w:val="baseline"/>
                  <w:rFonts w:ascii="Tahoma" w:hAnsi="Tahoma"/>
                </w:rPr>
                <w:t xml:space="preserve">www.pkotfi.pl:</w:t>
              </w:r>
            </w:hyperlink>
            <w:r>
              <w:rPr>
                <w:color w:val="#000000"/>
                <w:sz w:val="15"/>
                <w:lang w:val="pl-PL"/>
                <w:spacing w:val="-2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2" w:hRule="exact"/>
        </w:trPr>
        <w:tc>
          <w:tcPr>
            <w:gridSpan w:val="2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  <w:shd w:val="clear" w:color="#D9D9D9" w:fill="#D9D9D9"/>
          </w:tcPr>
          <w:p>
            <w:pPr>
              <w:ind w:right="0" w:left="125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ostanowienia wspólne dla wszyst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kich Subfunduszy</w:t>
            </w:r>
          </w:p>
        </w:tc>
        <w:tc>
          <w:tcPr>
            <w:gridSpan w:val="2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  <w:shd w:val="clear" w:color="#D9D9D9" w:fill="#D9D9D9"/>
          </w:tcPr>
          <w:p>
            <w:pPr>
              <w:ind w:right="0" w:left="111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56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60 i 111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599" w:left="0" w:firstLine="0"/>
              <w:spacing w:before="0" w:after="0" w:line="240" w:lineRule="auto"/>
              <w:jc w:val="right"/>
              <w:tabs>
                <w:tab w:val="right" w:leader="none" w:pos="2127"/>
              </w:tabs>
              <w:rPr>
                <w:color w:val="#000000"/>
                <w:sz w:val="15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 xml:space="preserve">1.	</w:t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2025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1315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66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70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right" w:leader="none" w:pos="1978"/>
              </w:tabs>
              <w:rPr>
                <w:color w:val="#000000"/>
                <w:sz w:val="16"/>
                <w:lang w:val="pl-PL"/>
                <w:spacing w:val="-2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-24"/>
                <w:w w:val="100"/>
                <w:strike w:val="false"/>
                <w:vertAlign w:val="baseline"/>
                <w:rFonts w:ascii="Arial" w:hAnsi="Arial"/>
              </w:rPr>
              <w:t xml:space="preserve">6.</w:t>
            </w:r>
            <w:r>
              <w:rPr>
                <w:color w:val="#000000"/>
                <w:sz w:val="15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28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91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95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599" w:left="0" w:firstLine="0"/>
              <w:spacing w:before="0" w:after="0" w:line="240" w:lineRule="auto"/>
              <w:jc w:val="right"/>
              <w:tabs>
                <w:tab w:val="right" w:leader="none" w:pos="2127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2.	</w:t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2030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1315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71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75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right" w:leader="none" w:pos="1978"/>
              </w:tabs>
              <w:rPr>
                <w:color w:val="#000000"/>
                <w:sz w:val="16"/>
                <w:lang w:val="pl-PL"/>
                <w:spacing w:val="-2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-28"/>
                <w:w w:val="100"/>
                <w:strike w:val="false"/>
                <w:vertAlign w:val="baseline"/>
                <w:rFonts w:ascii="Arial" w:hAnsi="Arial"/>
              </w:rPr>
              <w:t xml:space="preserve">7.</w:t>
            </w:r>
            <w:r>
              <w:rPr>
                <w:color w:val="#000000"/>
                <w:sz w:val="15"/>
                <w:lang w:val="pl-PL"/>
                <w:spacing w:val="-28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28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96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100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599" w:left="0" w:firstLine="0"/>
              <w:spacing w:before="0" w:after="0" w:line="240" w:lineRule="auto"/>
              <w:jc w:val="right"/>
              <w:tabs>
                <w:tab w:val="right" w:leader="none" w:pos="2127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3.	</w:t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2035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1315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76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80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right" w:leader="none" w:pos="1978"/>
              </w:tabs>
              <w:rPr>
                <w:color w:val="#000000"/>
                <w:sz w:val="16"/>
                <w:lang w:val="pl-PL"/>
                <w:spacing w:val="-2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-24"/>
                <w:w w:val="100"/>
                <w:strike w:val="false"/>
                <w:vertAlign w:val="baseline"/>
                <w:rFonts w:ascii="Arial" w:hAnsi="Arial"/>
              </w:rPr>
              <w:t xml:space="preserve">8.</w:t>
            </w:r>
            <w:r>
              <w:rPr>
                <w:color w:val="#000000"/>
                <w:sz w:val="15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2060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28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101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105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599" w:left="0" w:firstLine="0"/>
              <w:spacing w:before="0" w:after="0" w:line="240" w:lineRule="auto"/>
              <w:jc w:val="right"/>
              <w:tabs>
                <w:tab w:val="right" w:leader="none" w:pos="2127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4.	</w:t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1315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81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85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0" w:left="111" w:firstLine="0"/>
              <w:spacing w:before="0" w:after="0" w:line="240" w:lineRule="auto"/>
              <w:jc w:val="left"/>
              <w:tabs>
                <w:tab w:val="right" w:leader="none" w:pos="1978"/>
              </w:tabs>
              <w:rPr>
                <w:color w:val="#000000"/>
                <w:sz w:val="16"/>
                <w:lang w:val="pl-PL"/>
                <w:spacing w:val="-2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-24"/>
                <w:w w:val="100"/>
                <w:strike w:val="false"/>
                <w:vertAlign w:val="baseline"/>
                <w:rFonts w:ascii="Arial" w:hAnsi="Arial"/>
              </w:rPr>
              <w:t xml:space="preserve">9.</w:t>
            </w:r>
            <w:r>
              <w:rPr>
                <w:color w:val="#000000"/>
                <w:sz w:val="15"/>
                <w:lang w:val="pl-PL"/>
                <w:spacing w:val="-24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2065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28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106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110</w:t>
            </w:r>
          </w:p>
        </w:tc>
      </w:tr>
      <w:tr>
        <w:trPr>
          <w:trHeight w:val="21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599" w:left="0" w:firstLine="0"/>
              <w:spacing w:before="0" w:after="0" w:line="240" w:lineRule="auto"/>
              <w:jc w:val="right"/>
              <w:tabs>
                <w:tab w:val="right" w:leader="none" w:pos="2122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5.	</w:t>
            </w: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1315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Art. 86 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–</w:t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 90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3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spacing w:before="0" w:after="219" w:line="20" w:lineRule="exact"/>
      </w:pPr>
    </w:p>
    <w:p>
      <w:pPr>
        <w:ind w:right="0" w:left="0" w:firstLine="0"/>
        <w:spacing w:before="0" w:after="0" w:line="240" w:lineRule="auto"/>
        <w:jc w:val="left"/>
        <w:tabs>
          <w:tab w:val="right" w:leader="none" w:pos="8794"/>
        </w:tabs>
        <w:rPr>
          <w:color w:val="#000000"/>
          <w:sz w:val="16"/>
          <w:lang w:val="pl-PL"/>
          <w:spacing w:val="-4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pl-PL"/>
          <w:spacing w:val="-44"/>
          <w:w w:val="100"/>
          <w:strike w:val="false"/>
          <w:vertAlign w:val="baseline"/>
          <w:rFonts w:ascii="Arial" w:hAnsi="Arial"/>
        </w:rPr>
        <w:t xml:space="preserve">5.</w:t>
      </w:r>
      <w:r>
        <w:rPr>
          <w:color w:val="#000000"/>
          <w:sz w:val="18"/>
          <w:lang w:val="pl-PL"/>
          <w:spacing w:val="-44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żdy z Subfunduszy jest właściwy dla innego, pięcioletniego przedziału roczników, zgodnie z poniższą tabelą: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tbl>
      <w:tblPr>
        <w:jc w:val="left"/>
        <w:tblInd w:w="533" w:type="dxa"/>
        <w:tblLayout w:type="fixed"/>
        <w:tblCellMar>
          <w:left w:w="0" w:type="dxa"/>
          <w:right w:w="0" w:type="dxa"/>
        </w:tblCellMar>
      </w:tblPr>
      <w:tblGrid>
        <w:gridCol w:w="408"/>
        <w:gridCol w:w="2318"/>
        <w:gridCol w:w="2381"/>
        <w:gridCol w:w="351"/>
        <w:gridCol w:w="2342"/>
        <w:gridCol w:w="2443"/>
      </w:tblGrid>
      <w:tr>
        <w:trPr>
          <w:trHeight w:val="20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941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5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10776" w:type="auto"/>
            <w:textDirection w:val="lrTb"/>
            <w:vAlign w:val="center"/>
            <w:shd w:val="clear" w:color="#D9D9D9" w:fill="#D9D9D9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pl-PL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pl-PL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PKO Emerytura – sfio –</w:t>
            </w:r>
            <w:r>
              <w:rPr>
                <w:color w:val="#000000"/>
                <w:sz w:val="16"/>
                <w:lang w:val="pl-PL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 przedzia</w:t>
            </w:r>
            <w:r>
              <w:rPr>
                <w:color w:val="#000000"/>
                <w:sz w:val="16"/>
                <w:lang w:val="pl-PL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ły roczników właściwe dla poszczególnych Subfunduszy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9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4"/>
              </w:tabs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2025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0" w:left="54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1963-1967*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5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16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79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1988-1992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9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4"/>
              </w:tabs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2030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0" w:left="54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1968-1972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5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16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79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2055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1993-1997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9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4"/>
              </w:tabs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2035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0" w:left="54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1973-1977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5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16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79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2060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1998-2002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9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4"/>
              </w:tabs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2040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0" w:left="54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1978-1982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59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16"/>
              </w:tabs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8333" w:type="auto"/>
            <w:textDirection w:val="lrTb"/>
            <w:vAlign w:val="center"/>
          </w:tcPr>
          <w:p>
            <w:pPr>
              <w:ind w:right="79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2065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center"/>
          </w:tcPr>
          <w:p>
            <w:pPr>
              <w:ind w:right="0" w:left="183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2003 - 2007</w:t>
            </w:r>
          </w:p>
        </w:tc>
      </w:tr>
      <w:tr>
        <w:trPr>
          <w:trHeight w:val="20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94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4"/>
              </w:tabs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5.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3259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PKO Emerytura 2045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5640" w:type="auto"/>
            <w:textDirection w:val="lrTb"/>
            <w:vAlign w:val="center"/>
          </w:tcPr>
          <w:p>
            <w:pPr>
              <w:ind w:right="0" w:left="548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1983-1987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none" w:sz="0" w:color="#000000"/>
            </w:tcBorders>
            <w:tcW w:w="59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none" w:sz="0" w:color="#000000"/>
              <w:right w:val="single" w:sz="5" w:color="#000000"/>
            </w:tcBorders>
            <w:tcW w:w="833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107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ind w:right="0" w:left="720" w:firstLine="0"/>
        <w:spacing w:before="0" w:after="0" w:line="266" w:lineRule="auto"/>
        <w:jc w:val="left"/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*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Subfundusz jest w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łaściwy również dla</w:t>
      </w: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Pracownik</w:t>
      </w:r>
      <w:r>
        <w:rPr>
          <w:color w:val="#000000"/>
          <w:sz w:val="16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ów</w:t>
      </w: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urodzonych przed 1963 r.</w:t>
      </w:r>
    </w:p>
    <w:p>
      <w:pPr>
        <w:ind w:right="144" w:left="504" w:firstLine="-432"/>
        <w:spacing w:before="180" w:after="0" w:line="240" w:lineRule="auto"/>
        <w:jc w:val="both"/>
        <w:tabs>
          <w:tab w:val="clear" w:pos="432"/>
          <w:tab w:val="decimal" w:pos="504"/>
        </w:tabs>
        <w:numPr>
          <w:ilvl w:val="0"/>
          <w:numId w:val="11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Fundusz zobowi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ązany jest zarządzać subfunduszami zdefiniowanej daty, która przypada co 5 lat dla kolejnych pięcioletnich przedziałów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roczników. Wobec tego Fundusz będzie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 okresowo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tworzył nowe subfundusze, a ich utworzenie będzie miało charakter organizacyjno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techniczny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, mający na celu zapewnienie dostosowania struktury wydzielonych w ramach Funduszu subfunduszy zdefiniowanej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daty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do wymogów wynikających z Ustawy o PPK i umożliwienia dokonywania Wpłat do PPK do nowotworzonych subfunduszy jako właściwych dla Pracowników z kolejnych pięcioletnich grup roczników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11"/>
        </w:numP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Op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łata za zbywanie</w:t>
      </w: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 i odkupywanie Jednostek Uczestnictwa w PPK: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Nie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s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 pobierane żadne opłaty za zbywanie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i odkupywanie Jednostek Uczestnictwa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 tytułu uczestnictwa w Funduszu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11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Koszty pokrywane z aktywów ka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żdego z Subfunduszy: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2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sta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łe i zmienne wynagrodzenie Towarzystwa za zarządzanie;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936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2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prowizje i op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łaty na rzecz firm inwestycyjnych lub banków, z których Fundusz korzysta zawierając transakcje w ramach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lokowania Aktywów Subfunduszy;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648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2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prowizje i op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łaty związane z umowami i transakcjami zawartymi przez Fundusz zawieranymi w ramach lokowania Aktywów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Subfunduszy;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2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prowizje i op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łaty związane z przechowywaniem aktywów Subfunduszy,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648" w:left="792" w:firstLine="-360"/>
        <w:spacing w:before="0" w:after="216" w:line="240" w:lineRule="auto"/>
        <w:jc w:val="left"/>
        <w:tabs>
          <w:tab w:val="clear" w:pos="360"/>
          <w:tab w:val="decimal" w:pos="792"/>
        </w:tabs>
        <w:numPr>
          <w:ilvl w:val="0"/>
          <w:numId w:val="12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prowizje i op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łaty na rzecz instytucji depozytowych i rozliczeniowych, z których usług Fundusz korzysta w ramach lokowania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Aktywów Subfunduszy;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5433" w:left="5256"/>
        <w:spacing w:before="0" w:after="0" w:line="149" w:lineRule="exact"/>
        <w:jc w:val="left"/>
      </w:pPr>
      <w:r>
        <w:drawing>
          <wp:inline>
            <wp:extent cx="67310" cy="9461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type w:val="nextPage"/>
          <w:textDirection w:val="lrTb"/>
          <w:pgMar w:bottom="568" w:top="576" w:right="493" w:left="565" w:header="720" w:footer="720"/>
          <w:titlePg w:val="false"/>
        </w:sectPr>
      </w:pPr>
    </w:p>
    <w:p>
      <w:pPr>
        <w:ind w:right="216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540pt;height:11.6pt;z-index:-996;margin-left:0pt;margin-top:76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360" w:w="10800" w:h="232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podatki i op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łaty, wymagane w związku z działalnością Subfunduszy, w tym opłaty za zezwolenia, jeżeli obowiązek ich poniesienia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wynika z przepisów prawa;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koszty zwi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ązane z prowadzeniem Rejestru Uczestników;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wynagrodzenie podmiotu pe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łniącego funkcję Depozytariusza inne niż wymienione w lit.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b-f;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koszty og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łoszeń wymaganych w związku z działalnością Subfunduszy, postanowieniami Statutu lub przepisami prawa;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koszty druku i publikacji materia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łów informacyjnych Funduszu wymaganych przepisami prawa;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7"/>
          <w:lang w:val="pl-PL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8"/>
          <w:w w:val="100"/>
          <w:strike w:val="false"/>
          <w:vertAlign w:val="baseline"/>
          <w:rFonts w:ascii="Tahoma" w:hAnsi="Tahoma"/>
        </w:rPr>
        <w:t xml:space="preserve">koszty likwidacji Subfunduszu;</w:t>
      </w:r>
    </w:p>
    <w:p>
      <w:pPr>
        <w:ind w:right="0" w:left="792" w:firstLine="-360"/>
        <w:spacing w:before="0" w:after="0" w:line="240" w:lineRule="auto"/>
        <w:jc w:val="left"/>
        <w:tabs>
          <w:tab w:val="clear" w:pos="360"/>
          <w:tab w:val="decimal" w:pos="792"/>
        </w:tabs>
        <w:numPr>
          <w:ilvl w:val="0"/>
          <w:numId w:val="13"/>
        </w:numPr>
        <w:rPr>
          <w:color w:val="#000000"/>
          <w:sz w:val="17"/>
          <w:lang w:val="pl-PL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9"/>
          <w:w w:val="100"/>
          <w:strike w:val="false"/>
          <w:vertAlign w:val="baseline"/>
          <w:rFonts w:ascii="Tahoma" w:hAnsi="Tahoma"/>
        </w:rPr>
        <w:t xml:space="preserve">wynagrodzenie likwidatora Subfunduszu.</w:t>
      </w:r>
    </w:p>
    <w:p>
      <w:pPr>
        <w:ind w:right="144" w:left="0" w:firstLine="0"/>
        <w:spacing w:before="36" w:after="0" w:line="240" w:lineRule="auto"/>
        <w:jc w:val="left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Koszty Funduszu zwi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ązane z funkcjonowaniem Subfunduszu wymienione w lit. a są kosztami limitowanymi pobieranymi maksymalnie d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o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wysokości podanej w pkt.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9.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Koszty Funduszu zwi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ązane z funkcjonowaniem Subfunduszu wymienione w lit. b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f oraz k są kosztami nielimitowanymi.</w:t>
      </w:r>
    </w:p>
    <w:p>
      <w:pPr>
        <w:ind w:right="144" w:left="0" w:firstLine="0"/>
        <w:spacing w:before="0" w:after="0" w:line="240" w:lineRule="auto"/>
        <w:jc w:val="both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 zastrze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żeniem okresów, w których Wartość Aktywów Netto Subfunduszu jest niższa niż 2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000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000 zł, koszty Funduszu związane z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funkcjonowaniem Subfunduszu wymienione w lit. g</w:t>
      </w:r>
      <w:r>
        <w:rPr>
          <w:color w:val="#000000"/>
          <w:sz w:val="17"/>
          <w:lang w:val="pl-PL"/>
          <w:spacing w:val="-1"/>
          <w:w w:val="100"/>
          <w:strike w:val="false"/>
          <w:vertAlign w:val="superscript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j oraz l są kosztami limitowanymi i będą pokrywane bezpośrednio przez Fundusz lub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będą niezwłocznie zwracane Towarzystwu, o ile zostały poniesione przez Towarzystwo, do wysokości limitów wskazanych poniżej. Nadwyżkę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ponad u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stalony limit Towarzystwo będzie pokrywało ze środków własnych.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Koszty Funduszu zwi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ązane z funkcjonowaniem Subfunduszu wymienione w: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36" w:after="0" w:line="240" w:lineRule="auto"/>
        <w:jc w:val="left"/>
        <w:tabs>
          <w:tab w:val="clear" w:pos="504"/>
          <w:tab w:val="decimal" w:pos="504"/>
        </w:tabs>
        <w:numPr>
          <w:ilvl w:val="0"/>
          <w:numId w:val="14"/>
        </w:numP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lit. g i h s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ą pokrywane do wysokości limitu: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</w:r>
    </w:p>
    <w:p>
      <w:pPr>
        <w:ind w:right="144" w:left="1080" w:firstLine="-576"/>
        <w:spacing w:before="0" w:after="0" w:line="240" w:lineRule="auto"/>
        <w:jc w:val="left"/>
        <w:tabs>
          <w:tab w:val="clear" w:pos="576"/>
          <w:tab w:val="decimal" w:pos="1080"/>
        </w:tabs>
        <w:numPr>
          <w:ilvl w:val="0"/>
          <w:numId w:val="15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0,5%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średniej Wartości Aktywów Netto Subfunduszu w danym roku kalendarzowym – gdy Wartość Aktywów Netto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Subfunduszu jest niższa niż lub równa 10 000 000 zł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144" w:left="1080" w:firstLine="-576"/>
        <w:spacing w:before="0" w:after="0" w:line="240" w:lineRule="auto"/>
        <w:jc w:val="left"/>
        <w:tabs>
          <w:tab w:val="clear" w:pos="576"/>
          <w:tab w:val="decimal" w:pos="1080"/>
        </w:tabs>
        <w:numPr>
          <w:ilvl w:val="0"/>
          <w:numId w:val="15"/>
        </w:numP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sumy kwoty 50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000 z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 i 0,05% średniej Wartości Aktywów Netto Subfunduszu ponad kwotę 10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000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000 zł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-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gdy Wartość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Aktywów Netto Subfunduszu jest wyższa niż 10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000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000 zł;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tabs>
          <w:tab w:val="clear" w:pos="504"/>
          <w:tab w:val="decimal" w:pos="504"/>
        </w:tabs>
        <w:numPr>
          <w:ilvl w:val="0"/>
          <w:numId w:val="16"/>
        </w:numP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lit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. l s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 pokrywane do wysokości limitu 0,5% Wartości Aktywów Netto Subfunduszu w skali roku;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144" w:left="0" w:firstLine="0"/>
        <w:spacing w:before="0" w:after="0" w:line="240" w:lineRule="auto"/>
        <w:jc w:val="both"/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 okresie, w którym Warto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ść Aktywów Netto Subfunduszu jest niższa niż 2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000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000 zł Towarzystwo pokrywa z własnych środków koszty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Subfunduszu, o których mowa w lit.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g</w:t>
      </w:r>
      <w:r>
        <w:rPr>
          <w:color w:val="#000000"/>
          <w:sz w:val="17"/>
          <w:lang w:val="pl-PL"/>
          <w:spacing w:val="-2"/>
          <w:w w:val="100"/>
          <w:strike w:val="false"/>
          <w:vertAlign w:val="superscript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j. W okresie, w którym Wartość Aktywów Netto Subfunduszu jest wyższa bądź równa 2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000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000 zł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koszty Funduszu związane z funkcjonowaniem Subfunduszu wymienione w lit. i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j są kosztami nielimitowanymi.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Towarzystwo mo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 podjąć decyzję o pokrywaniu z własnych środków całości lub części kosztów, o których mowa w lit. b–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l.</w:t>
      </w:r>
    </w:p>
    <w:p>
      <w:pPr>
        <w:ind w:right="144" w:left="0" w:firstLine="0"/>
        <w:spacing w:before="0" w:after="0" w:line="240" w:lineRule="auto"/>
        <w:jc w:val="both"/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Na pokrycie kosztów, wymienionych w lit. b–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j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 ksi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ęgach prowadzonych dla Subfunduszu w każdym Dniu Wyceny i za każdy dzień w roku tworzona jest rezerwa w zależności od przewidywanej wysokości kosztów. Koszty pokrywane są w terminach ich wymagalności, zgodnie z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warunkami w zawartych umowach lub rozliczane okresowo z Towarzystwem, jeśli koszty są refakturowane przez Towarzystwo.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144" w:left="0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Inne koszty zwi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ązane z działalnością Funduszu i Subfundus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zu, niewymienione w lit. a-l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, wynikające z zawartych przez Fundusz umów,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pokrywane są przez Towarzystwo.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144" w:left="0" w:firstLine="0"/>
        <w:spacing w:before="0" w:after="0" w:line="240" w:lineRule="auto"/>
        <w:jc w:val="left"/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żeli koszty wymienione w lit. b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l związane są wyłącznie z funkcjonowaniem Subfunduszu obciążają one wyłącznie Aktywa tego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Subfunduszu. W przypadku z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awarcia przez Fundusz umowy dotyczącej nabycia lub zbycia składników lokat więcej niż jednego Subfunduszu,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koszty takiej transakcji będą obciążały Subfundusz proporcjonalnie do wartości nabytych lub zbytych na jego rzecz składników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lokat.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Jeżeli koszty wy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mienione w lit. b-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l związane są z funkcjonowaniem Funduszu i nie jest możliwe przypisanie takiego kosztu do aktywów żadnego Subfunduszu, koszty te obciążają Subfundusz w proporcji do udziału Wartości Aktywów Netto tego Subfunduszu do Wartośc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i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Aktywów Netto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Funduszu.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 likwidacji Subfunduszu, Subfundusz ponosi koszty wymienione w lit. a-l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na zasadach okre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ślonych powyżej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144" w:left="0" w:firstLine="0"/>
        <w:spacing w:before="0" w:after="0" w:line="240" w:lineRule="auto"/>
        <w:jc w:val="both"/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Zarz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ąd Towarzystwa może podjąć decyzję o obniżeniu pobieranego przez Towarzystwo wynagrodzenia za zarządzanie Subfunduszami a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lbo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następnie podwyższeniu tego wynagrodzenia do wysokości nie wyższej niż maksymalna stawka tego wynagrodzenia określona w ninie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jszym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punkcie, bez zmiany Załącznika do Umowy.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3979"/>
        </w:tabs>
        <w:rPr>
          <w:color w:val="#000000"/>
          <w:sz w:val="16"/>
          <w:lang w:val="pl-PL"/>
          <w:spacing w:val="-5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pl-PL"/>
          <w:spacing w:val="-52"/>
          <w:w w:val="100"/>
          <w:strike w:val="false"/>
          <w:vertAlign w:val="baseline"/>
          <w:rFonts w:ascii="Arial" w:hAnsi="Arial"/>
        </w:rPr>
        <w:t xml:space="preserve">9.</w:t>
      </w:r>
      <w:r>
        <w:rPr>
          <w:color w:val="#000000"/>
          <w:sz w:val="17"/>
          <w:lang w:val="pl-PL"/>
          <w:spacing w:val="-52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ynagrodzenie za zarz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ądzanie Subfunduszami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144" w:left="0" w:firstLine="0"/>
        <w:spacing w:before="0" w:after="0" w:line="240" w:lineRule="auto"/>
        <w:jc w:val="both"/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Pobierane przez Towarzystwo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wynagrodzenie za zarz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ądzanie Subfunduszami ustalane jest przez Zarząd Towarzystwa w ramach maksymalnej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stawki tego wynagrodzenia określonej w niniejszym punkcie. Zarząd Towarzystwa może podjąć decyzję o obniżeniu pobieranego prz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ez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Towarzystwo wynagrodzenia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za zarządzanie Subfunduszami albo następnie podwyższeniu tego wynagrodzenia do wysokości nie wyższej,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niż maksymalna stawka tego wynagrodzenia określona w niniejszym punkcie, bez zmiany Regulaminu.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432" w:firstLine="0"/>
        <w:spacing w:before="0" w:after="216" w:line="240" w:lineRule="auto"/>
        <w:jc w:val="left"/>
        <w:rPr>
          <w:color w:val="#000000"/>
          <w:sz w:val="15"/>
          <w:lang w:val="pl-PL"/>
          <w:spacing w:val="0"/>
          <w:w w:val="105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pl-PL"/>
          <w:spacing w:val="0"/>
          <w:w w:val="105"/>
          <w:strike w:val="false"/>
          <w:vertAlign w:val="baseline"/>
          <w:rFonts w:ascii="Tahoma" w:hAnsi="Tahoma"/>
        </w:rPr>
        <w:t xml:space="preserve">1)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Maksymalne w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ynagrodzenie sta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łe za zarządzenie: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tbl>
      <w:tblPr>
        <w:jc w:val="left"/>
        <w:tblInd w:w="5" w:type="dxa"/>
        <w:tblLayout w:type="fixed"/>
        <w:tblCellMar>
          <w:left w:w="0" w:type="dxa"/>
          <w:right w:w="0" w:type="dxa"/>
        </w:tblCellMar>
      </w:tblPr>
      <w:tblGrid>
        <w:gridCol w:w="1958"/>
        <w:gridCol w:w="226"/>
        <w:gridCol w:w="2923"/>
        <w:gridCol w:w="1954"/>
        <w:gridCol w:w="225"/>
        <w:gridCol w:w="3504"/>
      </w:tblGrid>
      <w:tr>
        <w:trPr>
          <w:trHeight w:val="206" w:hRule="exact"/>
        </w:trPr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  <w:shd w:val="clear" w:color="#D9D9D9" w:fill="#D9D9D9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pl-PL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pl-PL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PKO Emerytura </w:t>
            </w:r>
            <w:r>
              <w:rPr>
                <w:color w:val="#000000"/>
                <w:sz w:val="6"/>
                <w:lang w:val="pl-PL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b w:val="true"/>
                <w:color w:val="#000000"/>
                <w:sz w:val="16"/>
                <w:lang w:val="pl-PL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 slio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7291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  <w:tr>
        <w:trPr>
          <w:trHeight w:val="207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1. PKO Emerytura 2025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0,25%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6. PKO Emerytura 2050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0,45% do 31.12.2029 r.,</w:t>
            </w:r>
          </w:p>
        </w:tc>
      </w:tr>
      <w:tr>
        <w:trPr>
          <w:trHeight w:val="20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0,44% od 1.01.2030 r. do 31.12.2039 r.,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0,42% od 1.01.2040 r. do 31.12.2044 r.,</w:t>
            </w:r>
          </w:p>
        </w:tc>
      </w:tr>
      <w:tr>
        <w:trPr>
          <w:trHeight w:val="20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0,32% od 1.01.2045 r. do 31.12.2049 r.,</w:t>
            </w:r>
          </w:p>
        </w:tc>
      </w:tr>
      <w:tr>
        <w:trPr>
          <w:trHeight w:val="207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1.01.2050 r.,</w:t>
            </w:r>
          </w:p>
        </w:tc>
      </w:tr>
      <w:tr>
        <w:trPr>
          <w:trHeight w:val="211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2. PKO Emerytura 2030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0,42% do 31.12.2024 r.,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7. PKO Emerytura 2055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0,45% do 31.12.2034 r.,</w:t>
            </w:r>
          </w:p>
        </w:tc>
      </w:tr>
      <w:tr>
        <w:trPr>
          <w:trHeight w:val="20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0,32% od 1.01.2025 r. do 31.12.2029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0,44% od 1.01.2035 r. do 31.12.2044 r.,</w:t>
            </w:r>
          </w:p>
        </w:tc>
      </w:tr>
      <w:tr>
        <w:trPr>
          <w:trHeight w:val="20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1.01.2030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0,42% od 1.01.2045 r. do 31.12.2049 r.,</w:t>
            </w:r>
          </w:p>
        </w:tc>
      </w:tr>
      <w:tr>
        <w:trPr>
          <w:trHeight w:val="20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0,32% od 1.01.2050 r. do 31.12.2054 r.,</w:t>
            </w:r>
          </w:p>
        </w:tc>
      </w:tr>
      <w:tr>
        <w:trPr>
          <w:trHeight w:val="207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1.01.2055 r.,</w:t>
            </w:r>
          </w:p>
        </w:tc>
      </w:tr>
      <w:tr>
        <w:trPr>
          <w:trHeight w:val="211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3. PKO Emerytura 2035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0,44% do 31.12.2024 r.,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8. PKO Emerytura 2060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0,45% do 31.12.2039 r.,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0,42% od 1.01.2025 r. do 31.12.2029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0,44% od 1.01.2040 r. do 31.12.2049 r.,</w:t>
            </w:r>
          </w:p>
        </w:tc>
      </w:tr>
      <w:tr>
        <w:trPr>
          <w:trHeight w:val="20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2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2"/>
                <w:w w:val="105"/>
                <w:strike w:val="false"/>
                <w:vertAlign w:val="baseline"/>
                <w:rFonts w:ascii="Tahoma" w:hAnsi="Tahoma"/>
              </w:rPr>
              <w:t xml:space="preserve">0,32% od 1.01.2030 r. do 31.12.2034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0,42% od 1.01.2050 r. do 31.12.2054 r.,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1.01.2035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0,32% od 1.01.2055 r. do 31.12.2059 r.,</w:t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1.01.2060 r.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4. PKO Emerytura 2040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0,44% do 31.12.2029 r.,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pl-PL"/>
                <w:spacing w:val="-2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2"/>
                <w:w w:val="105"/>
                <w:strike w:val="false"/>
                <w:vertAlign w:val="baseline"/>
                <w:rFonts w:ascii="Tahoma" w:hAnsi="Tahoma"/>
              </w:rPr>
              <w:t xml:space="preserve">9. PKO Emerytura 2065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0,45% do 31.12.2044 r.,</w:t>
            </w:r>
          </w:p>
        </w:tc>
      </w:tr>
      <w:tr>
        <w:trPr>
          <w:trHeight w:val="19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0,42% od 1.01.2030 do 31.12.2034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0,44% od 1.01.2045 r. do 31.12.2054 r.,</w:t>
            </w:r>
          </w:p>
        </w:tc>
      </w:tr>
      <w:tr>
        <w:trPr>
          <w:trHeight w:val="20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0,32% od 1.01.2035 r. do 31.12.2039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0,42% od 1.01.2055 r. do 31.12.2059 r.,</w:t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1.01.2040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3"/>
                <w:w w:val="105"/>
                <w:strike w:val="false"/>
                <w:vertAlign w:val="baseline"/>
                <w:rFonts w:ascii="Tahoma" w:hAnsi="Tahoma"/>
              </w:rPr>
              <w:t xml:space="preserve">0,32% od 1.01.2060 r. do 31.12.2064 r.,</w:t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0,25% od 1.01.2065 r.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963" w:type="auto"/>
            <w:textDirection w:val="lrTb"/>
            <w:vAlign w:val="center"/>
          </w:tcPr>
          <w:p>
            <w:pPr>
              <w:ind w:right="0" w:left="120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5"/>
                <w:strike w:val="false"/>
                <w:vertAlign w:val="baseline"/>
                <w:rFonts w:ascii="Tahoma" w:hAnsi="Tahoma"/>
              </w:rPr>
              <w:t xml:space="preserve">5. PKO Emerytura 2045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21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5"/>
                <w:lang w:val="pl-PL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  <w:t xml:space="preserve">•</w:t>
            </w:r>
            <w:r>
              <w:rPr>
                <w:color w:val="#000000"/>
                <w:sz w:val="16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5112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-4"/>
                <w:w w:val="105"/>
                <w:strike w:val="false"/>
                <w:vertAlign w:val="baseline"/>
                <w:rFonts w:ascii="Tahoma" w:hAnsi="Tahoma"/>
              </w:rPr>
              <w:t xml:space="preserve">0,45% do 31.12.2024 r.,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06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729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79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</w:tr>
    </w:tbl>
    <w:p>
      <w:pPr>
        <w:spacing w:before="0" w:after="192" w:line="20" w:lineRule="exact"/>
      </w:pPr>
    </w:p>
    <w:p>
      <w:pPr>
        <w:ind w:right="0" w:left="5256" w:firstLine="0"/>
        <w:spacing w:before="0" w:after="0" w:line="199" w:lineRule="auto"/>
        <w:jc w:val="0"/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5</w:t>
      </w:r>
    </w:p>
    <w:p>
      <w:pPr>
        <w:sectPr>
          <w:pgSz w:w="11918" w:h="16854" w:orient="portrait"/>
          <w:type w:val="nextPage"/>
          <w:textDirection w:val="lrTb"/>
          <w:pgMar w:bottom="568" w:top="596" w:right="499" w:left="559" w:header="720" w:footer="720"/>
          <w:titlePg w:val="false"/>
        </w:sectPr>
      </w:pPr>
    </w:p>
    <w:p>
      <w:pPr>
        <w:spacing w:before="6" w:after="0" w:line="20" w:lineRule="exact"/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540pt;height:11.3pt;z-index:-995;margin-left:0pt;margin-top:770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y="1540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1958"/>
        <w:gridCol w:w="226"/>
        <w:gridCol w:w="2923"/>
        <w:gridCol w:w="1954"/>
        <w:gridCol w:w="3719"/>
      </w:tblGrid>
      <w:tr>
        <w:trPr>
          <w:trHeight w:val="418" w:hRule="exact"/>
        </w:trPr>
        <w:tc>
          <w:tcPr>
            <w:gridSpan w:val="1"/>
            <w:tcBorders>
              <w:top w:val="single" w:sz="5" w:color="#000000"/>
              <w:bottom w:val="none" w:sz="0" w:color="#000000"/>
              <w:left w:val="single" w:sz="5" w:color="#000000"/>
              <w:right w:val="single" w:sz="5" w:color="#000000"/>
            </w:tcBorders>
            <w:tcW w:w="19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  <w:tc>
          <w:tcPr>
            <w:gridSpan w:val="1"/>
            <w:tcBorders>
              <w:top w:val="single" w:sz="5" w:color="#000000"/>
              <w:bottom w:val="none" w:sz="0" w:color="#000000"/>
              <w:left w:val="single" w:sz="5" w:color="#000000"/>
              <w:right w:val="none" w:sz="0" w:color="#000000"/>
            </w:tcBorders>
            <w:tcW w:w="2194" w:type="auto"/>
            <w:textDirection w:val="lrTb"/>
            <w:vAlign w:val="top"/>
          </w:tcPr>
          <w:p>
            <w:pPr>
              <w:ind w:right="0" w:left="0" w:firstLine="0"/>
              <w:spacing w:before="0" w:after="0" w:line="207" w:lineRule="exact"/>
              <w:jc w:val="center"/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  <w:t xml:space="preserve">•
</w:t>
              <w:br/>
            </w:r>
            <w:r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  <w:t xml:space="preserve">•</w:t>
            </w:r>
          </w:p>
        </w:tc>
        <w:tc>
          <w:tcPr>
            <w:gridSpan w:val="1"/>
            <w:tcBorders>
              <w:top w:val="single" w:sz="5" w:color="#000000"/>
              <w:bottom w:val="none" w:sz="0" w:color="#000000"/>
              <w:left w:val="none" w:sz="0" w:color="#000000"/>
              <w:right w:val="single" w:sz="5" w:color="#000000"/>
            </w:tcBorders>
            <w:tcW w:w="5117" w:type="auto"/>
            <w:textDirection w:val="lrTb"/>
            <w:vAlign w:val="top"/>
          </w:tcPr>
          <w:p>
            <w:pPr>
              <w:ind w:right="0" w:left="0" w:firstLine="0"/>
              <w:spacing w:before="0" w:after="0" w:line="276" w:lineRule="auto"/>
              <w:jc w:val="center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0,44% od 1.01.2025 r. do 31.12.2034 r.,
</w:t>
              <w:br/>
            </w: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0,42% od 1.01.2035 r. do 31.12.2039 r.,</w:t>
            </w:r>
          </w:p>
        </w:tc>
        <w:tc>
          <w:tcPr>
            <w:gridSpan w:val="1"/>
            <w:tcBorders>
              <w:top w:val="single" w:sz="5" w:color="#000000"/>
              <w:bottom w:val="none" w:sz="0" w:color="#000000"/>
              <w:left w:val="single" w:sz="5" w:color="#000000"/>
              <w:right w:val="single" w:sz="5" w:color="#000000"/>
            </w:tcBorders>
            <w:tcW w:w="707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  <w:tc>
          <w:tcPr>
            <w:gridSpan w:val="1"/>
            <w:tcBorders>
              <w:top w:val="single" w:sz="5" w:color="#000000"/>
              <w:bottom w:val="none" w:sz="0" w:color="#000000"/>
              <w:left w:val="single" w:sz="5" w:color="#000000"/>
              <w:right w:val="single" w:sz="5" w:color="#000000"/>
            </w:tcBorders>
            <w:tcW w:w="107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</w:tr>
      <w:tr>
        <w:trPr>
          <w:trHeight w:val="2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19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none" w:sz="0" w:color="#000000"/>
            </w:tcBorders>
            <w:tcW w:w="219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5" w:color="#000000"/>
            </w:tcBorders>
            <w:tcW w:w="5117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0,32% od 1.01.2040 r. do 31.12.2044 r.,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707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107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</w:tr>
      <w:tr>
        <w:trPr>
          <w:trHeight w:val="217" w:hRule="exact"/>
        </w:trPr>
        <w:tc>
          <w:tcPr>
            <w:gridSpan w:val="1"/>
            <w:tcBorders>
              <w:top w:val="none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19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5" w:color="#000000"/>
              <w:left w:val="single" w:sz="5" w:color="#000000"/>
              <w:right w:val="none" w:sz="0" w:color="#000000"/>
            </w:tcBorders>
            <w:tcW w:w="219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3"/>
                <w:lang w:val="pl-PL"/>
                <w:spacing w:val="0"/>
                <w:w w:val="110"/>
                <w:strike w:val="false"/>
                <w:vertAlign w:val="baseline"/>
                <w:rFonts w:ascii="Segoe UI Symbol" w:hAnsi="Segoe UI Symbol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single" w:sz="5" w:color="#000000"/>
              <w:left w:val="none" w:sz="0" w:color="#000000"/>
              <w:right w:val="single" w:sz="5" w:color="#000000"/>
            </w:tcBorders>
            <w:tcW w:w="5117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pl-PL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0,25% od 1.01.2045 r.</w:t>
            </w:r>
          </w:p>
        </w:tc>
        <w:tc>
          <w:tcPr>
            <w:gridSpan w:val="1"/>
            <w:tcBorders>
              <w:top w:val="none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707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1079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Segoe UI Symbol" w:hAnsi="Segoe UI Symbol"/>
              </w:rPr>
            </w:r>
          </w:p>
        </w:tc>
      </w:tr>
    </w:tbl>
    <w:p>
      <w:pPr>
        <w:spacing w:before="0" w:after="218" w:line="20" w:lineRule="exact"/>
      </w:pPr>
    </w:p>
    <w:p>
      <w:pPr>
        <w:ind w:right="0" w:left="432" w:firstLine="0"/>
        <w:spacing w:before="0" w:after="0" w:line="240" w:lineRule="auto"/>
        <w:jc w:val="left"/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2)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Maksymalne w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ynagrodzenie zmienne za zarz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ądzanie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: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Wysoko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ść wynagrodzenia zmiennego nie może być wyższa, niż 0,10% wartości Aktywów Netto Subfunduszu 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skali roku.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Wynagrodzenie zmienne obliczane jest zgodnie z zasadami wskazanymi w rozporządzeniu ministra właściwego do spraw instytucji 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finansowych wydanym na podstawie art. 49 ust. 13 Ustawy o PPK.</w:t>
      </w:r>
    </w:p>
    <w:p>
      <w:pPr>
        <w:ind w:right="0" w:left="0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 5 Zamiana lub Podział Wpłat do PPK pomiędzy poszczególne Subfundusze</w:t>
      </w:r>
    </w:p>
    <w:p>
      <w:pPr>
        <w:ind w:right="144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17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Przyst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ępując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do PPK Pracownik zostaje Uczestnikiem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jednego Subfunduszu właściwego dla jego wieku, do którego wnoszone będzie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100% jego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Wpłat Finansowanych przez Pracodawcę i Wpłat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Finansowanych przez Pracownika oraz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Wpłaty Powitalnej i Dopłat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Rocznych.</w:t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17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Uczestnik Funduszu mo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że dokonać Zamiany Jednostek Uczestnictwa Subfunduszu (Subfundusz źródłowy) na Jednostki Uczestnictwa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innego Subfunduszu (Subfundusz docelowy), polegającej na tym, że na podstawie jednego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zlecenia, w tym samym Dniu Wyceny i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według cen z tego dnia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dokonywane jest odkupienie Jednostek Uczestnictwa w Subfunduszu źródłowym i za uzyskane w ten sposób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środki nabycie Jednostek Uczestnictwa w Subfunduszu docelowym z zastrzeżeniem, że warunkiem realizacji Zamiany j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est uznanie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rachunku bankowego Subfunduszu docelowego kwotą uzyskaną z tytułu odkupienia Jednostek Uczestnictwa w Subfunduszu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źródłowym.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144" w:left="504" w:firstLine="-432"/>
        <w:spacing w:before="36" w:after="0" w:line="240" w:lineRule="auto"/>
        <w:jc w:val="both"/>
        <w:tabs>
          <w:tab w:val="clear" w:pos="432"/>
          <w:tab w:val="decimal" w:pos="504"/>
        </w:tabs>
        <w:numPr>
          <w:ilvl w:val="0"/>
          <w:numId w:val="17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 zmienić Subfundusze, do których wnoszone będą przyszłe Wpłaty Finansowane przez Pracodawcę, Wpłaty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Finansowane przez Pracownika oraz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Wpłata Powitalna i Dopłaty Roczne, określając nową procentową alokację Wpłat do PPK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pomiędzy Subfunduszami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144" w:left="504" w:firstLine="-432"/>
        <w:spacing w:before="0" w:after="0" w:line="240" w:lineRule="auto"/>
        <w:jc w:val="both"/>
        <w:tabs>
          <w:tab w:val="clear" w:pos="432"/>
          <w:tab w:val="decimal" w:pos="504"/>
        </w:tabs>
        <w:numPr>
          <w:ilvl w:val="0"/>
          <w:numId w:val="17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Minimalna warto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ść alokacji do jednego Subfunduszu powinna stanowić kwotę odpowiadającą co najmniej 10%, odpowiedn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io,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przyszłych Wpłat do PPK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albo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środków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zgromadzonych w PPK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. Dopuszczalne jest wskazanie, że środki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zgromadzone w PPK oraz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przyszłe Wpłaty do PPK zostaną alokowane w 100% w jednym Subfunduszu.</w:t>
      </w:r>
    </w:p>
    <w:p>
      <w:pPr>
        <w:ind w:right="144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17"/>
        </w:numP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Zlecenie Zmiany Subfunduszy,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do których wnoszone b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ędą Wpłaty do PPK lub podziału środków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zgromadzonych w PPK jest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składane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Funduszowi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 sposób wskazany 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art. 21 ust. 1 Regulaminu.</w:t>
      </w:r>
    </w:p>
    <w:p>
      <w:pPr>
        <w:ind w:right="0" w:left="504" w:firstLine="-432"/>
        <w:spacing w:before="0" w:after="0" w:line="240" w:lineRule="auto"/>
        <w:jc w:val="left"/>
        <w:tabs>
          <w:tab w:val="clear" w:pos="432"/>
          <w:tab w:val="decimal" w:pos="504"/>
        </w:tabs>
        <w:numPr>
          <w:ilvl w:val="0"/>
          <w:numId w:val="17"/>
        </w:numP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Z tytu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łu realizacji Zamiany opłaty manipulacyjne nie są pobierane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 6 Przypadki, w których następuje Wypłata</w:t>
      </w:r>
    </w:p>
    <w:p>
      <w:pPr>
        <w:ind w:right="0" w:left="432" w:firstLine="0"/>
        <w:spacing w:before="0" w:after="0" w:line="240" w:lineRule="auto"/>
        <w:jc w:val="left"/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łata środków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zgromadzonych na Rachunku PPK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Uczestnika następuje wyłącznie na złożony Funduszowi wniosek: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8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Uczestnika, po osi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ągnięciu przez niego 60 roku życia,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8"/>
        </w:numP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Uczestnika,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 zwi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ązku z zamiarem wykorzystania środków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na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pokrycie wkładu wł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asnego,</w:t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8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Uczestnika, w formie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świadczenia małżeńskiego,</w:t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8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Uczestnika, w przypadku powa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żnego zachorowania,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8"/>
        </w:numPr>
        <w:rPr>
          <w:color w:val="#000000"/>
          <w:sz w:val="17"/>
          <w:lang w:val="pl-PL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6"/>
          <w:w w:val="100"/>
          <w:strike w:val="false"/>
          <w:vertAlign w:val="baseline"/>
          <w:rFonts w:ascii="Tahoma" w:hAnsi="Tahoma"/>
        </w:rPr>
        <w:t xml:space="preserve">Osoby Uprawnionej.</w:t>
      </w:r>
    </w:p>
    <w:p>
      <w:pPr>
        <w:ind w:right="0" w:left="0" w:firstLine="0"/>
        <w:spacing w:before="252" w:after="0" w:line="271" w:lineRule="auto"/>
        <w:jc w:val="left"/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 7 Wypłata na wniosek Uczestnika po osiągnięciu 60 roku życia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6106"/>
        </w:tabs>
        <w:rPr>
          <w:color w:val="#000000"/>
          <w:sz w:val="20"/>
          <w:lang w:val="pl-PL"/>
          <w:spacing w:val="-8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-80"/>
          <w:w w:val="100"/>
          <w:strike w:val="false"/>
          <w:vertAlign w:val="baseline"/>
          <w:rFonts w:ascii="Arial" w:hAnsi="Arial"/>
        </w:rPr>
        <w:t xml:space="preserve">1.	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przypadku osi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ągnięcia przez Uczestnika 60 roku życia, na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jego wniosek:</w:t>
      </w:r>
    </w:p>
    <w:p>
      <w:pPr>
        <w:ind w:right="144" w:left="936" w:firstLine="-432"/>
        <w:spacing w:before="0" w:after="0" w:line="240" w:lineRule="auto"/>
        <w:jc w:val="left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25%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środków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zgromadzonych na Rachunku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Uczestnika wypłacanych jest jednorazowo, chyba że Uczestnik złoży wniosek o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wypłatę tej części środków w ratach na zasadach określonych w pkt 2);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144" w:left="936" w:firstLine="-432"/>
        <w:spacing w:before="0" w:after="0" w:line="240" w:lineRule="auto"/>
        <w:jc w:val="both"/>
        <w:tabs>
          <w:tab w:val="clear" w:pos="432"/>
          <w:tab w:val="decimal" w:pos="936"/>
        </w:tabs>
        <w:numPr>
          <w:ilvl w:val="0"/>
          <w:numId w:val="19"/>
        </w:numP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75%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środków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zgromadzonych na Rachunku PPK Uczestnika 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ypłacanych jest w co najmniej 120 ratach miesięcznych, chyba że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Uczestnik, po otrzymaniu informacji o treści art. 30a ust. 1 pkt 11b ustawy z dnia 26 lipca 1991 r. o podatku dochodowym od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osób fizycznych i o wynikającej z niej konieczności uiszczenia zryczałtowanego podatku dochodowego, złoży wniosek o wypłatę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mniejszej liczbie rat.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10632"/>
        </w:tabs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2.	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żeli wysokość pierwszej raty, wyliczona przez podzielenie łącznej wartości wszystkich Jednostek Uczestnictwa zgromadzonych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na</w:t>
      </w:r>
    </w:p>
    <w:p>
      <w:pPr>
        <w:ind w:right="144" w:left="432" w:firstLine="0"/>
        <w:spacing w:before="0" w:after="0" w:line="240" w:lineRule="auto"/>
        <w:jc w:val="both"/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Rachunku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Uczestnika w dniu 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łożenia wniosku przez 120, a jeżeli Uczestnik złożył wniosek o wypłatę w mniejszej liczbie rat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- przez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liczbę odpowiadającą liczbie rat wskazanych we wniosku, jest mniejsza niż 50 zł, środki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zgromadzone na Rachunku PPK Uczestnika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wypłaca się jednorazowo.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0622"/>
        </w:tabs>
        <w:rPr>
          <w:color w:val="#000000"/>
          <w:sz w:val="20"/>
          <w:lang w:val="pl-PL"/>
          <w:spacing w:val="-7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-78"/>
          <w:w w:val="100"/>
          <w:strike w:val="false"/>
          <w:vertAlign w:val="baseline"/>
          <w:rFonts w:ascii="Arial" w:hAnsi="Arial"/>
        </w:rPr>
        <w:t xml:space="preserve">3.	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Wysoko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ść kolejnych rat odpowiada kwocie wynikającej z odkupienia Jednostek Uczestnictwa w liczbie będącej ilorazem liczby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Jednostek Uczestnictwa zgromadzonych na Rachunku PPK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Uczestnika na koniec miesi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ąca poprzedzającego miesiąc wypłaty i liczby miesięcy pozostałych do miesiąca, w którym ma nastąpić płatność ostatniej raty zgodnie z wnioskiem Uczestnika.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4200"/>
        </w:tabs>
        <w:rPr>
          <w:color w:val="#000000"/>
          <w:sz w:val="20"/>
          <w:lang w:val="pl-PL"/>
          <w:spacing w:val="-4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-44"/>
          <w:w w:val="100"/>
          <w:strike w:val="false"/>
          <w:vertAlign w:val="baseline"/>
          <w:rFonts w:ascii="Arial" w:hAnsi="Arial"/>
        </w:rPr>
        <w:t xml:space="preserve">4.	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że zmienić zadeklarowaną liczbę rat.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0642"/>
        </w:tabs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5.	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żeli na podstawie zadeklarowanej liczby rat Wypłata środków ma trwać</w:t>
      </w: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 co 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najmniej 10 lat, Uczestnik nie może zmienić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zade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klarowanej liczby rat w ten sposób,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 po zmianie zadeklarowanej liczby rat Wypłata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ratalna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środków będzie trwała krócej niż 10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lat.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10642"/>
        </w:tabs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6.	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żeli wysokość pierwszej raty po zmianie dokonanej w trybie ust. 4, wyliczona przez podzielenie łącznej wartości wszystkich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Jednostek</w:t>
      </w:r>
    </w:p>
    <w:p>
      <w:pPr>
        <w:ind w:right="144" w:left="432" w:firstLine="0"/>
        <w:spacing w:before="0" w:after="0" w:line="240" w:lineRule="auto"/>
        <w:jc w:val="left"/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Uczestnictwa zgromadzonych na Rachunku PPK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Uczestnika w dniu 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łożenia wniosku przez liczbę odpowiadającą nowej liczbie ra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t,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wynikających z wniosku Uczestnika, jest mniejsza niż 50 zł, zmiana zadeklarowanej liczby rat jest niedopuszczalna.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144" w:left="432" w:firstLine="-432"/>
        <w:spacing w:before="36" w:after="0" w:line="240" w:lineRule="auto"/>
        <w:jc w:val="left"/>
        <w:rPr>
          <w:color w:val="#000000"/>
          <w:sz w:val="20"/>
          <w:lang w:val="pl-PL"/>
          <w:spacing w:val="-8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-82"/>
          <w:w w:val="100"/>
          <w:strike w:val="false"/>
          <w:vertAlign w:val="baseline"/>
          <w:rFonts w:ascii="Arial" w:hAnsi="Arial"/>
        </w:rPr>
        <w:t xml:space="preserve">7.	</w:t>
      </w:r>
      <w:r>
        <w:rPr>
          <w:color w:val="#000000"/>
          <w:sz w:val="20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7"/>
          <w:lang w:val="pl-PL"/>
          <w:spacing w:val="-78"/>
          <w:w w:val="100"/>
          <w:strike w:val="false"/>
          <w:vertAlign w:val="baseline"/>
          <w:rFonts w:ascii="Tahoma" w:hAnsi="Tahoma"/>
        </w:rPr>
        <w:t xml:space="preserve">Wyp</w:t>
      </w:r>
      <w:r>
        <w:rPr>
          <w:color w:val="#000000"/>
          <w:sz w:val="18"/>
          <w:lang w:val="pl-PL"/>
          <w:spacing w:val="-78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-78"/>
          <w:w w:val="100"/>
          <w:strike w:val="false"/>
          <w:vertAlign w:val="baseline"/>
          <w:rFonts w:ascii="Tahoma" w:hAnsi="Tahoma"/>
        </w:rPr>
        <w:t xml:space="preserve">ata jednorazowa nast</w:t>
      </w:r>
      <w:r>
        <w:rPr>
          <w:color w:val="#000000"/>
          <w:sz w:val="18"/>
          <w:lang w:val="pl-PL"/>
          <w:spacing w:val="-78"/>
          <w:w w:val="100"/>
          <w:strike w:val="false"/>
          <w:vertAlign w:val="baseline"/>
          <w:rFonts w:ascii="Arial" w:hAnsi="Arial"/>
        </w:rPr>
        <w:t xml:space="preserve">ę</w:t>
      </w:r>
      <w:r>
        <w:rPr>
          <w:color w:val="#000000"/>
          <w:sz w:val="17"/>
          <w:lang w:val="pl-PL"/>
          <w:spacing w:val="-78"/>
          <w:w w:val="100"/>
          <w:strike w:val="false"/>
          <w:vertAlign w:val="baseline"/>
          <w:rFonts w:ascii="Tahoma" w:hAnsi="Tahoma"/>
        </w:rPr>
        <w:t xml:space="preserve">puje niezw</w:t>
      </w:r>
      <w:r>
        <w:rPr>
          <w:color w:val="#000000"/>
          <w:sz w:val="18"/>
          <w:lang w:val="pl-PL"/>
          <w:spacing w:val="-78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-78"/>
          <w:w w:val="100"/>
          <w:strike w:val="false"/>
          <w:vertAlign w:val="baseline"/>
          <w:rFonts w:ascii="Tahoma" w:hAnsi="Tahoma"/>
        </w:rPr>
        <w:t xml:space="preserve">ocznie po odkupieniu przez Fundusz wszystkich Jednostek Uczestnictwa zgromadzonych na
</w:t>
        <w:br/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Rachunkach PPK U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czestnika, nie póź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niej jednak ni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w terminie do 14 dni kalendarzowych od dnia z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enia zlecenia Wyp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aty.</w:t>
      </w:r>
    </w:p>
    <w:p>
      <w:pPr>
        <w:ind w:right="144" w:left="432" w:firstLine="-432"/>
        <w:spacing w:before="0" w:after="0" w:line="240" w:lineRule="auto"/>
        <w:jc w:val="both"/>
        <w:rPr>
          <w:color w:val="#000000"/>
          <w:sz w:val="20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8.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Je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eli Uczestnik za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da Wyp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aty w ratach, 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atno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ść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pierwszej raty nast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pi w terminie do 14 dni kalendarzowych od z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enia zlecenia Wyp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aty w ratach, chyba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e Uczestnik wyst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pi z wnioskiem o Wyp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at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ę w terminie póź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niejszym.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danie Uczestnika dotycz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ce Wyp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ratach powinno okre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la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ć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dzie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ń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miesi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ąca, w którym ma być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dokonywana Wyp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ata w ratach. Je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eli wybrany przez Uczestnika dzie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ń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w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danym miesi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cu nie jest Dniem Wyceny, Fundusz odkupi Jednostki Uczestnictwa w najbli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szym nast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ę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puj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ą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cym po nim Dniu Wyceny.</w:t>
      </w:r>
    </w:p>
    <w:p>
      <w:pPr>
        <w:ind w:right="0" w:left="0" w:firstLine="0"/>
        <w:spacing w:before="180" w:after="0" w:line="264" w:lineRule="auto"/>
        <w:jc w:val="left"/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 8 Wypłata na pokrycie wkładu własnego</w:t>
      </w:r>
    </w:p>
    <w:p>
      <w:pPr>
        <w:ind w:right="0" w:left="0" w:firstLine="0"/>
        <w:spacing w:before="0" w:after="108" w:line="240" w:lineRule="auto"/>
        <w:jc w:val="left"/>
        <w:tabs>
          <w:tab w:val="right" w:leader="none" w:pos="10646"/>
        </w:tabs>
        <w:rPr>
          <w:color w:val="#000000"/>
          <w:sz w:val="17"/>
          <w:lang w:val="pl-PL"/>
          <w:spacing w:val="-4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0"/>
          <w:w w:val="100"/>
          <w:strike w:val="false"/>
          <w:vertAlign w:val="baseline"/>
          <w:rFonts w:ascii="Tahoma" w:hAnsi="Tahoma"/>
        </w:rPr>
        <w:t xml:space="preserve">1.</w:t>
      </w:r>
      <w:r>
        <w:rPr>
          <w:color w:val="#000000"/>
          <w:sz w:val="18"/>
          <w:lang w:val="pl-PL"/>
          <w:spacing w:val="-4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Na podstawie umowy zawartej z Funduszem, Uczestnik, który w dniu 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łożenia wniosku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do Funduszu o zawarcie tej umowy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, nie ukończył</w:t>
      </w:r>
    </w:p>
    <w:p>
      <w:pPr>
        <w:ind w:right="5419" w:left="5280"/>
        <w:spacing w:before="0" w:after="0" w:line="153" w:lineRule="exact"/>
        <w:jc w:val="center"/>
      </w:pPr>
      <w:r>
        <w:drawing>
          <wp:inline>
            <wp:extent cx="64135" cy="9715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type w:val="nextPage"/>
          <w:textDirection w:val="lrTb"/>
          <w:pgMar w:bottom="568" w:top="556" w:right="503" w:left="555" w:header="720" w:footer="720"/>
          <w:titlePg w:val="false"/>
        </w:sectPr>
      </w:pPr>
    </w:p>
    <w:p>
      <w:pPr>
        <w:ind w:right="72" w:left="504" w:firstLine="0"/>
        <w:spacing w:before="0" w:after="0" w:line="240" w:lineRule="auto"/>
        <w:jc w:val="both"/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540pt;height:11.3pt;z-index:-994;margin-left:0pt;margin-top:76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36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45 lat, mo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że jednorazowo dokonać Wypłaty do 100% wartości środków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zgromadzonych na jego Rachunku PPK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, z obowiązkiem ich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zwrotu w wartości nominalnej, w celu pokrycia wkładu własnego. Umowa określi oznaczenie inwestycji, która ma być sfinansowana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z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kredytu, zasady i terminy Wypłaty, zasady i terminy zwrotu wypłaconych środków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7982"/>
        </w:tabs>
        <w:rPr>
          <w:color w:val="#000000"/>
          <w:sz w:val="17"/>
          <w:lang w:val="pl-PL"/>
          <w:spacing w:val="-3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8"/>
          <w:w w:val="100"/>
          <w:strike w:val="false"/>
          <w:vertAlign w:val="baseline"/>
          <w:rFonts w:ascii="Tahoma" w:hAnsi="Tahoma"/>
        </w:rPr>
        <w:t xml:space="preserve">2.</w:t>
      </w:r>
      <w:r>
        <w:rPr>
          <w:color w:val="#000000"/>
          <w:sz w:val="18"/>
          <w:lang w:val="pl-PL"/>
          <w:spacing w:val="-38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Uczestnik, który zawar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 umowę, o której mowa w ust. 1, nie może zawrzeć kolejnej takiej umowy z: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0"/>
        </w:numPr>
        <w:rPr>
          <w:color w:val="#000000"/>
          <w:sz w:val="17"/>
          <w:lang w:val="pl-PL"/>
          <w:spacing w:val="2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26"/>
          <w:w w:val="100"/>
          <w:strike w:val="false"/>
          <w:vertAlign w:val="baseline"/>
          <w:rFonts w:ascii="Tahoma" w:hAnsi="Tahoma"/>
        </w:rPr>
        <w:t xml:space="preserve">Funduszem,</w:t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0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Inn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 Instytucją Finansową, chyba że umowa ma być zawarta w celu pokrycia wkładu własnego w związku z zaciągnięciem przez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 kredytu udzielonego na sfinansowanie tej samej inwestycji.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10694"/>
        </w:tabs>
        <w:rPr>
          <w:color w:val="#000000"/>
          <w:sz w:val="17"/>
          <w:lang w:val="pl-PL"/>
          <w:spacing w:val="-6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64"/>
          <w:w w:val="100"/>
          <w:strike w:val="false"/>
          <w:vertAlign w:val="baseline"/>
          <w:rFonts w:ascii="Tahoma" w:hAnsi="Tahoma"/>
        </w:rPr>
        <w:t xml:space="preserve">3.</w:t>
      </w:r>
      <w:r>
        <w:rPr>
          <w:color w:val="#000000"/>
          <w:sz w:val="18"/>
          <w:lang w:val="pl-PL"/>
          <w:spacing w:val="-64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przypadku, o którym mowa w ust. 2 pkt 2), Uczestnik we wniosku o zawarcie umowy, sk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łada, pod rygorem odpowiedzialności karnej</w:t>
      </w:r>
    </w:p>
    <w:p>
      <w:pPr>
        <w:ind w:right="72" w:left="504" w:firstLine="0"/>
        <w:spacing w:before="36" w:after="0" w:line="240" w:lineRule="auto"/>
        <w:jc w:val="both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za sk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ładanie fałszywych oświadczeń, oświadczenie, że umowa ta zostaje zawarta w celu pokrycia wkładu własnego w związku z zaciągnięciem przez Uczestnika kredytu udzielonego na sfinansowanie tej samej inwestycji, w związku z którą zawarł wcześniej umowę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 Inną Instytucją Finansową. Składający oświadczenie jest obowiązany do zawarcia w nim klauzuli następującej treści: ,,Jeste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m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świadomy odpowiedzialności karnej za złożenie fałszywego oświadczenia.''. Klauzula ta zastępuje pouczenie o odpowiedzialności karnej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za składanie fałszywych oświadczeń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2198"/>
        </w:tabs>
        <w:rPr>
          <w:color w:val="#000000"/>
          <w:sz w:val="17"/>
          <w:lang w:val="pl-PL"/>
          <w:spacing w:val="-6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60"/>
          <w:w w:val="100"/>
          <w:strike w:val="false"/>
          <w:vertAlign w:val="baseline"/>
          <w:rFonts w:ascii="Tahoma" w:hAnsi="Tahoma"/>
        </w:rPr>
        <w:t xml:space="preserve">4.</w:t>
      </w:r>
      <w:r>
        <w:rPr>
          <w:color w:val="#000000"/>
          <w:sz w:val="18"/>
          <w:lang w:val="pl-PL"/>
          <w:spacing w:val="-6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łaty dokonuje się: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21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 przypadku przeznaczenia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środków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zgromadzonych na Rachunku PPK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na pokrycie wkładu własnego w związku z budową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budynku mieszkalnego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– na rachunek bankowy Uczestnika lub rachunek w spółdzielczej kasie oszczędnościowo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-kredytowej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Uczestnika wskazany we wniosku;</w:t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1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w pozosta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łych przypadkach – na rachunek bankowy zbywcy praw lub na jego rachunek w spółdzielczej kasie oszczędnościowo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kredytowej.</w:t>
      </w:r>
    </w:p>
    <w:p>
      <w:pPr>
        <w:ind w:right="0" w:left="72" w:firstLine="0"/>
        <w:spacing w:before="252" w:after="0" w:line="268" w:lineRule="auto"/>
        <w:jc w:val="left"/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 9 Wypłata w formie świadczenia małżeńskiego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Uczestnik, po osi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ągnięciu przez niego 60 roku życia, może wnioskować o Wypłatę środków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zgromadzonych na jego Rachunku PPK w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formie świadczenia małżeńskiego.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że złożyć Funduszowi wniosek o Wypłatę świadczenia małżeńskiego, jeżeli jego współmałżonek, na rzecz którego Umowę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 prowadzenie PPK zawarto z Funduszem, również osiągnął 60 rok życia i małżonkowie wspólnie oświadczą, że chcą skorzystać w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Wypłaty w formie świadczenia małżeńskiego.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36" w:after="0" w:line="240" w:lineRule="auto"/>
        <w:jc w:val="left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W raz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ie z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łożenia wniosku, o którym mowa w ust. 1, Fundusz otwiera wspólny Rachunek 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PPK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dla małżonków, zwany dalej „rachunkiem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małżeńskim”.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-432"/>
        <w:spacing w:before="0" w:after="0" w:line="280" w:lineRule="auto"/>
        <w:jc w:val="left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Świadczenie małżeńskie jest wypłacane w co najmniej 120 ratach.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Wysoko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ść raty świadczenia małżeńskiego odpowiada łącznej kwocie wynikającej z odkupienia Jednostek Uczestnictwa w liczbie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będącej ilorazem liczby Jednostek Uczestnictwa zgromadzonych na rachunku małżeńskim na koniec miesiąca poprzedzającego miesią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c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Wypłaty i liczby miesięcy pozostałych do miesiąca, w którym ma zostać wypłacona ostatnia rata, zgodnie z wnioskiem Uczestników.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-432"/>
        <w:spacing w:before="36" w:after="0" w:line="273" w:lineRule="auto"/>
        <w:jc w:val="both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Świadczenie małżeńskie wypłaca się małżonkom wspólnie, do wyczerpania środków zgromadzonych na rachunku małżeńskim.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 przypadku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śmierci jednego z małżonków, świadczenie małżeńskie wypłaca się drugiemu małżonkowi w dotychczasowej wysokości,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do wyczerpania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środków zgromadzonych na rachunku małżeńskim. Do środków zgromadzonych na rachunku małżeńskim po śmierci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drugiego z małżonków stosuje się przepisy Rozdziału 13 Ustawy o PPK.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-432"/>
        <w:spacing w:before="36" w:after="0" w:line="271" w:lineRule="auto"/>
        <w:jc w:val="both"/>
        <w:tabs>
          <w:tab w:val="clear" w:pos="432"/>
          <w:tab w:val="decimal" w:pos="576"/>
        </w:tabs>
        <w:numPr>
          <w:ilvl w:val="0"/>
          <w:numId w:val="22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Szczegó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łowe zasady prowadzenia rachunku małżeńskiego opisane zostały w Statucie Funduszu.</w:t>
      </w:r>
    </w:p>
    <w:p>
      <w:pPr>
        <w:ind w:right="0" w:left="72" w:firstLine="0"/>
        <w:spacing w:before="180" w:after="0" w:line="268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10 Wypłata w przypadku Poważnego Zachorowania Uczestnika, współmałżonka Uczestnika lub Dziecka Uczestnika</w:t>
      </w:r>
    </w:p>
    <w:p>
      <w:pPr>
        <w:ind w:right="72" w:left="504" w:firstLine="-432"/>
        <w:spacing w:before="0" w:after="0" w:line="240" w:lineRule="auto"/>
        <w:jc w:val="both"/>
        <w:rPr>
          <w:color w:val="#000000"/>
          <w:sz w:val="19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1.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 wnioskować o Wypłatę do 25% środków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zgromadzonych na Rachunku PPK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 przypadku Poważnego Zachorowania Uczestnika, współmałżonka Uczestnika lub Dziecka Uczestnika. Wniosek o Wypłatę Uczestnik składa Funduszowi. Do wniosku o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Wypłatę załącza się: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23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 przypadku Powa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żnego Zachorowania w postaci całkowitej niezdolności do pracy w rozumieniu ustawy z dnia 17 grudnia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1998 r. o emeryturach i rentach z Funduszu Ubezpieczeń Społecznych – orzeczenie wydane przez lekarza orzecznika lub komisję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lekarską Zakładu Ubezpieczeń Społecznych na okres co na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jmniej 2 lat,</w:t>
      </w:r>
    </w:p>
    <w:p>
      <w:pPr>
        <w:ind w:right="72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23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przypadku Powa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żnego Zachorowania w postaci umiarkowanego lub znacznego stopnia niepełnosprawności w rozumieniu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ustawy z dnia 27 sierpnia 1997 r. o rehabilitacji zawodowej i społecznej oraz zatrudnianiu osób niepełnosprawnych –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orzeczenie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wy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dane przez zespół do spraw orzekania o niepełnosprawności na okres co najmniej 2 lat,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23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 przypadku Powa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żnego Zachorowania w postaci niepełnosprawności osoby, która nie ukończyła 16 lat, w rozumieniu ustawy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 dnia 27 sierpnia 1997 r. o rehabilitacji zawodowe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j i społecznej oraz zatrudnianiu osób niepełnosprawnych –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orzeczenie przez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zespół do spraw orzekania o niepełnosprawności,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3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przypadku zdiagnozowania Powa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żnego Zachorowania, o którym w art. 2 pkt 2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3 lit. d) lub e) Ustawy o PPK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– zaświadczenie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lekarza medyc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yny potwierdzające diagnozę wystąpienia Poważnego Zachorowania.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72" w:left="504" w:firstLine="-432"/>
        <w:spacing w:before="36" w:after="0" w:line="240" w:lineRule="auto"/>
        <w:jc w:val="both"/>
        <w:rPr>
          <w:color w:val="#000000"/>
          <w:sz w:val="19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2.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łata może być, w zależności od wniosku Uczestnika, dokonywana jednorazowo albo w ratach. Wypłata jednorazowa, a w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przypadku Wypłaty w ratach pierwsza rata, dokonywane są w terminie nie dłuż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szym,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niż 14 dni od dnia złożenia przez Uczestnika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wniosku o dokonanie Wypłaty wraz z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wymaganymi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załącznikami.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16" w:after="0" w:line="264" w:lineRule="auto"/>
        <w:jc w:val="left"/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 11 Wskazanie Osoby Uprawnionej. Wypłata, Wypłata Transferowa lub Zwrot na wniosek Osoby Uprawnionej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24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że wskazać, w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formie pisemnej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, Funduszowi, imiennie, jedną lub więcej osób, które, jako Osoby Uprawnione, mają po jego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śmierci otrzymać, zgodnie z przepisami rozdziału 13 Ustawy o PPK, środ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ki zgromadzone na jego Rachunku PPK.</w:t>
      </w:r>
    </w:p>
    <w:p>
      <w:pPr>
        <w:ind w:right="72" w:left="576" w:firstLine="-432"/>
        <w:spacing w:before="36" w:after="0" w:line="240" w:lineRule="auto"/>
        <w:jc w:val="left"/>
        <w:tabs>
          <w:tab w:val="clear" w:pos="432"/>
          <w:tab w:val="decimal" w:pos="576"/>
        </w:tabs>
        <w:numPr>
          <w:ilvl w:val="0"/>
          <w:numId w:val="24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żeli Uczestnik wskazał kilka Osób Uprawnionych do otrzymania środków po jego śmierci, ale nie oznaczył ich udziału w tych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środkach, uważa się, że udziały tych osób są równe.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24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Uczestnik mo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że w każdym czasie zmienić wskazanie, o którym mowa w ust. 1, wskazując zamiast lub oprócz osób, o których mowa w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ust.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1, inne osoby, które jako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Osoby U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prawnione mają otrzymać po jego śmierci środki zgromadzone na jego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Rachunku PPK, lub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oznaczając w inny sposób udział wskazanych osób w tych środkach, albo odwołać poprzednie wskazanie, nie wskazując innych osób.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24"/>
        </w:numP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Wskazanie Osoby Uprawnionej do otrzymania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środków po śmierci Uczestnika staje się bezskuteczne, jeżeli osoba ta zmarła przed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śmiercią Uczestnika. W takim przypadku udział, który był przeznaczony dla zmarłej Osoby Uprawnionej, przypada w równych częśc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iach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ozostałym Osobom Uprawnionym, chyba że Uczestnik zadysponuje tym udziałem w inny sposób.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144" w:after="0" w:line="199" w:lineRule="auto"/>
        <w:jc w:val="center"/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7</w:t>
      </w:r>
    </w:p>
    <w:p>
      <w:pPr>
        <w:sectPr>
          <w:pgSz w:w="11918" w:h="16854" w:orient="portrait"/>
          <w:type w:val="nextPage"/>
          <w:textDirection w:val="lrTb"/>
          <w:pgMar w:bottom="568" w:top="596" w:right="575" w:left="483" w:header="720" w:footer="720"/>
          <w:titlePg w:val="false"/>
        </w:sectPr>
      </w:pP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25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40pt;height:11.3pt;z-index:-993;margin-left:0pt;margin-top:76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34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Wskazanie Osoby Uprawnionej do otrzymania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środków po śmierci Uczestnika wygasa z chwilą zamknięcia Rachunku PPK w wyniku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realizacji wniosku o Wypłatę świadczenia małżeńskiego. W takim wypadku małżonkowie, na rzecz których otwarty został wspólny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Rachunek PPK mogą wskazać nowe Osoby Uprawnione do tego Rachunku PPK.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</w:tabs>
        <w:numPr>
          <w:ilvl w:val="0"/>
          <w:numId w:val="25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Środki zgromadzone na Rachunku PPK zmarłego Uczestnika, w zależności od wniosku Osoby Uprawnionej, podlegają Wypłacie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Transferowej do PPK, IKE lub PPE tej osoby lub są zwracane w formie pieniężnej.</w:t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25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łata Transferowa lub Zwrot dokonywane są przez Fundusz w terminie 3 miesięcy od dnia przedłożenia wniosku o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dokonanie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Wypłaty Transferowej lub Zwrotu wraz z wymaganymi załącznikami, chyba że Osoba Uprawniona zażąda dokonania Wypłaty Transferowej lub Zwrotu w terminie późniejszym.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52" w:after="0" w:line="264" w:lineRule="auto"/>
        <w:jc w:val="left"/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 12 Warunki, terminy i sposób dokonania Wypłaty Transferowej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9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1.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łata Transferowa środków zgromadzonych w PPK dokonywana jest w formie pieniężnej: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7"/>
          <w:lang w:val="pl-PL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8"/>
          <w:w w:val="100"/>
          <w:strike w:val="false"/>
          <w:vertAlign w:val="baseline"/>
          <w:rFonts w:ascii="Tahoma" w:hAnsi="Tahoma"/>
        </w:rPr>
        <w:t xml:space="preserve">na inny rachunek w PPK;</w:t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na rachunek terminowej lokaty oszcz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ędnościowej Uczestnika, po osiągnięciu przez niego 60 roku życia;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na rachunek lokaty terminowej Uczestnika prowadzony w spó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łdzielczej kasie oszczędnościowo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-kredytowej, po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osiągnięciu przez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niego 60 roku życia;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na IKE ma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łżonka zmarłego Uczestnika lub na IKE Osoby Uprawnionej;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na rachunek w PPE prowadzony dla ma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łżonka zmarłego Uczestnika lub dla Osoby Uprawnionej;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do zak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ładu ubezpieczeń prowadzącego działalność określoną w dziale I załącznika do ustawy z dnia 11 września 2015 r. o działalności ubezpieczeniowej i reasekuracyjnej;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26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na rachunek terminowej lokaty oszcz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ędnościowej lub na rachunek lokaty terminowej małżonka lub byłego małżonka Uczestnika,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w przypadku rozwodu, unieważnienia małżeństwa, ustania wspólności majątkowej w czasie trwania małżeństwa albo umownego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wyłączenia lub ograniczenia wspólności ustawowej.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04" w:firstLine="-432"/>
        <w:spacing w:before="36" w:after="0" w:line="240" w:lineRule="auto"/>
        <w:jc w:val="both"/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2.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łata Transferowa jest dokonywana na podstawie dyspozycji Pracodawcy w przypadku, o którym mowa w art.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13 i art. 14,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Uczestnika, małżonka lub byłego małżonka Uczestnika, małżonka zmarłego Uczestnika albo Osoby Uprawnionej, po okazaniu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potwierdzenia odpowiednio uczestnictwa w innym PPK, IKE lub PPE, zawarcia umowy o prowadzenie rachunku terminowej lokaty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oszczędnościowej lub umowy o prowadzenie rachunku lokaty terminowej albo zawarcia umowy z zakładem ubezpieczeń.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04" w:firstLine="-432"/>
        <w:spacing w:before="36" w:after="0" w:line="240" w:lineRule="auto"/>
        <w:jc w:val="both"/>
        <w:rPr>
          <w:color w:val="#000000"/>
          <w:sz w:val="19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3.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Przed dokonaniem Wyp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łaty Transferowej Fundusz sporządza w postaci elektronicznej pozwalającej na utrwalenie jej na Trwałym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Nośniku informację dotyczącą Uczestnika, z którego Rachunku PPK ma zostać dokonana Wypłata Transferowa, a następnie, wraz z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dokonaniem Wypłaty Transferowej przekazuje Uczestnikowi lub osobie, na rzecz której dokonywana jest Wypłata Transferowa, oraz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podmiotowi, do którego jest dokonywana Wypłata Transferowa, ww. informację oraz informacje od wszystkich poprzednich Innych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Instytucji Finansowych.</w:t>
      </w:r>
    </w:p>
    <w:p>
      <w:pPr>
        <w:ind w:right="0" w:left="72" w:firstLine="0"/>
        <w:spacing w:before="72" w:after="0" w:line="240" w:lineRule="auto"/>
        <w:jc w:val="left"/>
        <w:tabs>
          <w:tab w:val="right" w:leader="none" w:pos="10699"/>
        </w:tabs>
        <w:rPr>
          <w:color w:val="#000000"/>
          <w:sz w:val="19"/>
          <w:lang w:val="pl-PL"/>
          <w:spacing w:val="-3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-32"/>
          <w:w w:val="100"/>
          <w:strike w:val="false"/>
          <w:vertAlign w:val="baseline"/>
          <w:rFonts w:ascii="Arial" w:hAnsi="Arial"/>
        </w:rPr>
        <w:t xml:space="preserve">4.	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 zastrze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żeniem pozostałych postanowień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Regulaminu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, Wypłata Transferowa następuje w terminie nie dłuższym, niż 14 dni od dnia</w:t>
      </w: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z</w:t>
      </w:r>
      <w:r>
        <w:rPr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łożenia dyspozycji Wypłaty Transferowej wraz z wymaganymi załącznikami, pod warunkiem, że nie zachodzą przesłanki do zawieszenia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odkupywania Jednostek Uczestnictwa określone w Ustawie.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13 Wypłata Transferowa w przypadku wypowiedzenia przez Pracodawcę Umowy o zarzadzanie PPK</w:t>
      </w:r>
    </w:p>
    <w:p>
      <w:pPr>
        <w:ind w:right="72" w:left="72" w:firstLine="0"/>
        <w:spacing w:before="0" w:after="0" w:line="240" w:lineRule="auto"/>
        <w:jc w:val="both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 przypadku wypowiedzenia przez Pracodawc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ę Umowy o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zarz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dzanie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PPK Pracodawca składa, w imieniu Pracownika, który nie wyraził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sprzeciwu na dokonanie Wypłaty Transferowej z jego Rachunku PPK, za pośrednictwem podmiotu zarządzającego Inną Instytucją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Finansową, wniosek o Wypłatę Transferową środków zgromadzonych na Rachunku PPK Uczestnika, na jego rachunek PPK, prowadzony przez Inną Instytucję Finansową.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 14 Wypłata Transferowa z Innych Instytucji Finansowych</w:t>
      </w:r>
    </w:p>
    <w:p>
      <w:pPr>
        <w:ind w:right="72" w:left="72" w:firstLine="0"/>
        <w:spacing w:before="0" w:after="0" w:line="240" w:lineRule="auto"/>
        <w:jc w:val="both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żeli z oświadczenia, które Uczestnik jest zobowiązany złożyć Pracodawcy w terminie 7 dni od upływu terminu na zawarcie na jego rzecz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Umowy o prowadzenie PPK, wynika, że Uczestnik posiada rachunki PPK prowadzone przez Inne Instytucje Finansowe, Pracodawca skł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ada,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 imieniu Ucze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stnika, za pośrednictwem Towarzystwa, wniosek o Wypłatę Transferową środków zgromadzonych na tych rachunkach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na Rachunek PPK prowadzony przez Fundusz, chyba że w terminie 7 dni od dnia otrzymania informacji od Pracodawcy o obowiązku złożenia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w imieniu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Uczestnika wniosku o Wypłatę Transferową środków zgromadzonych na rachunkach PPK prowadzonych przez Inne Instytucje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Finansowe Uczestnik poinformuje Pracodawcę, w formie pisemnej, o braku zgody na złożenie wniosku o Wypłatę Transferową.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648" w:left="72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9"/>
          <w:w w:val="100"/>
          <w:strike w:val="false"/>
          <w:vertAlign w:val="baseline"/>
          <w:rFonts w:ascii="Arial" w:hAnsi="Arial"/>
        </w:rPr>
        <w:t xml:space="preserve">ł 15 Wypłata Transferowa na rachunek terminowej lokaty oszczędnościowej Uczestnika lub rachunek lokaty terminowej 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Uczestnika prowadzony w spółdzielczej kasie oszczędnościowo-kredytowej, po osiągnięciu przez niego 60 roku życia</w:t>
      </w:r>
    </w:p>
    <w:p>
      <w:pPr>
        <w:ind w:right="72" w:left="72" w:firstLine="0"/>
        <w:spacing w:before="0" w:after="0" w:line="240" w:lineRule="auto"/>
        <w:jc w:val="both"/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Uczestnik, po osi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ągnięciu przez niego 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60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roku życia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możn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e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dokonać Wypłaty Transferowej na rachunek terminowej lokaty oszczędnościowej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Uczestnika lub rachunek lokaty terminowej Uczestnika prowadzony w spółdzielczej kasie oszczędnościowo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-kredytowej,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jeżeli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w umowie o prowadzenie rachunku terminowe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 lokaty oszczędnościowej lub umowie o prowadzenie lokaty terminowej, na który ma nastąpić Wypłata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Transferowa, przewidziano możliwość dysponowania środkami przekazanymi z PPK jedynie w sposób określony w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art. 7 ust. 1.</w:t>
      </w:r>
    </w:p>
    <w:p>
      <w:pPr>
        <w:ind w:right="216" w:left="72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  <w:t xml:space="preserve">ł 16 Wypłata Transferowa w przypadku rozwodu, unieważnienia małżeństwa, ustania wspólności majątkowej w czasie trwania 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małżeństwa albo umownego wyłączenia lub ograniczenia wspólności ustawowej</w:t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27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żeli małżeństwo Uczestnika uległo rozwiązaniu przez rozwód lub zostało unieważnione, środk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i zgromadzone na Rachunku PPK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Uczestnika, przypadające byłemu współmałżonkowi Uczestnika w wyniku podziału majątku wspólnego małżonków, są przekazywane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 formie Wypłaty Transferowej na rachunek w PPK byłego współmałżonka. Fundusz dokonuje Wypłaty Transfero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wej na rachunek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byłego małżonka Uczestnika w terminie 3 miesięcy od dnia złożenia wniosku i przedstawienia dowodu, że środki zgromadzone na Rachunku PPK Uczestnika przypadły byłemu współmałżonkowi.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-432"/>
        <w:spacing w:before="36" w:after="0" w:line="264" w:lineRule="auto"/>
        <w:jc w:val="both"/>
        <w:tabs>
          <w:tab w:val="clear" w:pos="432"/>
          <w:tab w:val="decimal" w:pos="576"/>
        </w:tabs>
        <w:numPr>
          <w:ilvl w:val="0"/>
          <w:numId w:val="27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łaty Transferowej dokonuje się na rachunek PPK wskazany przez tego byłego współmałżonka we wniosku.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27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żeli były małżonek Uczestnika nie jest stroną umowy o prowadzenie PPK, środki zgromadzone na Rachunku PPK Uczestnika, przypadające mu w wyniku podziału majątku wspólnego małżonków są przekazywane w formie Wypłaty Transferowej na wskazany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przez byłego małżonka Uczestnika rachunek terminowej lokaty oszczędnościowej lub na wskazany przez niego rachunek lokaty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terminowej prowadzony w spółdzielczej kasie oszczędnościowo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kredytowej, pod warunkiem ich wypłaty po osiągnięciu przez byłego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małżonka Uczestnika 60 roku życia jedynie w sposób określony w art.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7 ust. 1.</w:t>
      </w:r>
    </w:p>
    <w:p>
      <w:pPr>
        <w:ind w:right="0" w:left="0" w:firstLine="0"/>
        <w:spacing w:before="36" w:after="0" w:line="196" w:lineRule="auto"/>
        <w:jc w:val="center"/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8</w:t>
      </w:r>
    </w:p>
    <w:p>
      <w:pPr>
        <w:sectPr>
          <w:pgSz w:w="11918" w:h="16854" w:orient="portrait"/>
          <w:type w:val="nextPage"/>
          <w:textDirection w:val="lrTb"/>
          <w:pgMar w:bottom="568" w:top="616" w:right="575" w:left="483" w:header="720" w:footer="720"/>
          <w:titlePg w:val="false"/>
        </w:sectPr>
      </w:pPr>
    </w:p>
    <w:p>
      <w:pPr>
        <w:ind w:right="0" w:left="72" w:firstLine="0"/>
        <w:spacing w:before="0" w:after="0" w:line="240" w:lineRule="auto"/>
        <w:jc w:val="left"/>
        <w:tabs>
          <w:tab w:val="decimal" w:leader="none" w:pos="223"/>
          <w:tab w:val="right" w:leader="none" w:pos="10701"/>
        </w:tabs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40pt;height:11.3pt;z-index:-992;margin-left:0pt;margin-top:76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34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pl-PL"/>
          <w:spacing w:val="-36"/>
          <w:w w:val="100"/>
          <w:strike w:val="false"/>
          <w:vertAlign w:val="baseline"/>
          <w:rFonts w:ascii="Arial" w:hAnsi="Arial"/>
        </w:rPr>
        <w:t xml:space="preserve">4.	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Postanowienia niniejszego artyku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łu stosuje się odpowiednio w przypadku ustania wspólności majątkowej w czasie trwania małżeńs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twa</w:t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Uczestnika albo umown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ego wy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łączenia lub ograniczenia wspólności ustawowej między Uczestnikiem a jego małżonkiem.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180" w:after="0" w:line="240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17 Wypłata Transferowa do zakładu ubezpieczeń</w:t>
      </w:r>
    </w:p>
    <w:p>
      <w:pPr>
        <w:ind w:right="72" w:left="72" w:firstLine="0"/>
        <w:spacing w:before="36" w:after="0" w:line="240" w:lineRule="auto"/>
        <w:jc w:val="both"/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żeli Uczestnik zawarł z zakładem ubezpieczeń umowę, na podstawie której po osiągnięciu przez niego 60 roku życia nabędzie prawo do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świadczenia okresowego lub dożywotniego, może dokonać Wypłaty Transferowej zgromadzonych w PPK środków do tego zakładu </w:t>
      </w:r>
      <w:r>
        <w:rPr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  <w:t xml:space="preserve">ubezpieczeń.</w:t>
      </w:r>
      <w:r>
        <w:rPr>
          <w:color w:val="#000000"/>
          <w:sz w:val="17"/>
          <w:lang w:val="pl-PL"/>
          <w:spacing w:val="-10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16" w:after="0" w:line="264" w:lineRule="auto"/>
        <w:jc w:val="left"/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 18 Zwrot na wniosek Uczestnika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23"/>
          <w:tab w:val="right" w:leader="none" w:pos="3290"/>
        </w:tabs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pl-PL"/>
          <w:spacing w:val="-38"/>
          <w:w w:val="100"/>
          <w:strike w:val="false"/>
          <w:vertAlign w:val="baseline"/>
          <w:rFonts w:ascii="Arial" w:hAnsi="Arial"/>
        </w:rPr>
        <w:t xml:space="preserve">1.	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Zwrot nast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ępuje w formie pieniężnej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36" w:after="0" w:line="240" w:lineRule="auto"/>
        <w:jc w:val="left"/>
        <w:rPr>
          <w:color w:val="#000000"/>
          <w:sz w:val="19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2.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przypadku Zwrotu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Fundusz przekazuje ze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środków zgromadzonych na Rachunku PPK Uczestnika: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28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na rachunek bankowy wskazany przez ZUS, kwot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ę równą 30% środków pieniężnych pochodzących z odkupienia przez Fundusz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Jednostek Uczestnictwa, które zostały nabyte na rzecz Uczestnika z wpłat finansowanych przez Pracodawcę,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28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na rachunek bankowy lub rachunek w spó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łdzielczej kasie oszczędnościowo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kredytowej wskazany przez Uczestnika, kwotę równą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70% środków pieniężnych pochodzących z odkupienia przez Fundusz Jednostek Uczestnictwa które zostały nabyte na rzecz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Uczestnika 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Wpłat Finansowanych przez Pracodawcę, po uprzednim pomniejszeniu o należną kwotę podatku dochodowego od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osób fizycznych, która zgodnie z odrębnymi przepisami przekazywana jest na rachunek właściwego urzędu skarbowego,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28"/>
        </w:numP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na ra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chunek bankowy lub rachunek w spó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łdzielczej kasie oszczędnościowo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kredytowej wskazany przez Uczestnika, kwotę odpowiadającą środkom pieniężnym pochodzącym z odkupienia przez Fundusz Jednostek Uczestnictwa, które zostały nabyte na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rzecz Uczestnika z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 F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inansowanych przez Uczestnika jako osobę zatrudnioną, po uprzednim pomniejszeniu o należną kwotę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podatku dochodowego od osób fizycznych, która zgodnie z odrębnymi przepisami przekazywana jest na rachunek właściwego urzędu skarbowego,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28"/>
        </w:numP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na rachunek bankowy ws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kazany przez ministra w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łaściwego do spraw pracy, kwotę odpowiadającą środkom pieniężnym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pochodzącym z odkupienia przez Fundusz Jednostek Uczestnictwa, które zostały nabyte na rzecz Uczestnika z Wpłaty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Powitalnej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i Dopłat Rocznych.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23"/>
          <w:tab w:val="right" w:leader="none" w:pos="10701"/>
        </w:tabs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9"/>
          <w:lang w:val="pl-PL"/>
          <w:spacing w:val="-36"/>
          <w:w w:val="100"/>
          <w:strike w:val="false"/>
          <w:vertAlign w:val="baseline"/>
          <w:rFonts w:ascii="Arial" w:hAnsi="Arial"/>
        </w:rPr>
        <w:t xml:space="preserve">3.	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 zastrze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żeniem pozostałych postanowień Regulaminu, Zwrot następuje w terminie nie dłuższym, niż 14 dni od dnia złożenia dyspozycji</w:t>
      </w:r>
    </w:p>
    <w:p>
      <w:pPr>
        <w:ind w:right="72" w:left="504" w:firstLine="0"/>
        <w:spacing w:before="36" w:after="0" w:line="240" w:lineRule="auto"/>
        <w:jc w:val="left"/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Zwrotu przez Uczestnika wraz z wymaganymi za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łącznikami, pod warunkiem, że nie zachodzą przesłanki do zawieszenia odkupywania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Jednostek Uczestnictwa o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kreślone w Ustawie.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432" w:left="72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19 Zwrot w przypadku rozwodu, unieważnienia małżeństwa, ustania wspólności majątkowej w czasie trwania małżeństwa </w:t>
      </w: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albo umownego wyłączenia lub ograniczenia wspólności ustawowej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23"/>
          <w:tab w:val="right" w:leader="none" w:pos="10711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66"/>
          <w:w w:val="100"/>
          <w:strike w:val="false"/>
          <w:vertAlign w:val="baseline"/>
          <w:rFonts w:ascii="Tahoma" w:hAnsi="Tahoma"/>
        </w:rPr>
        <w:t xml:space="preserve">1.</w:t>
      </w:r>
      <w:r>
        <w:rPr>
          <w:color w:val="#000000"/>
          <w:sz w:val="18"/>
          <w:lang w:val="pl-PL"/>
          <w:spacing w:val="-66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 przypadku gdy by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ły małżonek Uczestnika nie jest stroną Umowy o prowadzenie PPK i nie ma możliwości przekazania środków</w:t>
      </w:r>
    </w:p>
    <w:p>
      <w:pPr>
        <w:ind w:right="72" w:left="504" w:firstLine="0"/>
        <w:spacing w:before="36" w:after="0" w:line="240" w:lineRule="auto"/>
        <w:jc w:val="left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zgromadzonych na Rachunku PPK Uczestnika, przypadaj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ących byłemu małżonkowi w wyniku podziału majątku wspólnego małżonków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 formie Wypłaty Transferowej, środki te podlegają Zwrotowi w formie pieniężnej.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23"/>
          <w:tab w:val="right" w:leader="none" w:pos="10706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2.</w:t>
      </w:r>
      <w:r>
        <w:rPr>
          <w:color w:val="#000000"/>
          <w:sz w:val="18"/>
          <w:lang w:val="pl-PL"/>
          <w:spacing w:val="-32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Zwrot nast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ępuje w terminie 3 miesięcy od dnia przedstawienia dowodu, że środki zgromadzone na Rachunku PPK Uczestnika przypadły</w:t>
      </w: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by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łemu małżonkowi Uczestnika pod warunkiem, że nie zachodzą przesłanki do zawieszenia odkupywania Jednostek Ucz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estnictwa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określone w Ustawie.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36" w:after="0" w:line="208" w:lineRule="auto"/>
        <w:jc w:val="left"/>
        <w:tabs>
          <w:tab w:val="decimal" w:leader="none" w:pos="223"/>
          <w:tab w:val="right" w:leader="none" w:pos="2536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Przed dokonaniem Zwrotu:</w:t>
      </w:r>
    </w:p>
    <w:p>
      <w:pPr>
        <w:ind w:right="72" w:left="864" w:firstLine="-360"/>
        <w:spacing w:before="0" w:after="0" w:line="240" w:lineRule="auto"/>
        <w:jc w:val="both"/>
        <w:tabs>
          <w:tab w:val="clear" w:pos="360"/>
          <w:tab w:val="decimal" w:pos="864"/>
        </w:tabs>
        <w:numPr>
          <w:ilvl w:val="0"/>
          <w:numId w:val="29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 przypadku, gdy dla by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łego małżonka Uczestnika prowadzone jest konto ubezpieczonego, o którym mowa w art. 40 ust. 1 ustawy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z dnia 13 października 1998 r. o systemie ubezpieczeń społecznych, Fundusz przekazuje, ze środków Uczestnika, na rachunek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bankowy wskazany przez ZUS, kwotę równą 30% środków pieniężnych pochodzących z odkupienia przez Fundusz Jednostek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Uczestnictwa, które zostały nabyte na rzecz Uczestnika z Wpłat Finansowanych przez Pracodawcę, w części przypadającej w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wyniku podziału majątku wspólnego małżonków na byłego małżonka Uczestnika. Informacja o kwocie przekazanej na rachunek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bankowy wskazany przez ZUS ewidencjonowana jest na koncie ubezpieczonego, o którym mowa w art. 40 ust. 1 ustawy z 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dnia 13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października 1998 r. o systemie ubezpieczeń społecznych, jako składka na ubezpieczenie emerytalne należna za miesiąc, w który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m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kwota ta została przekazana do ZUS,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864" w:firstLine="-360"/>
        <w:spacing w:before="72" w:after="0" w:line="240" w:lineRule="auto"/>
        <w:jc w:val="both"/>
        <w:tabs>
          <w:tab w:val="clear" w:pos="360"/>
          <w:tab w:val="decimal" w:pos="864"/>
        </w:tabs>
        <w:numPr>
          <w:ilvl w:val="0"/>
          <w:numId w:val="29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 przypadku, gdy dla by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łego małżonka Uczestnika nie jest prowadzone konto, o którym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mowa w pkt 1), Fundusz przekazuje, ze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środków Uczestnika, na rachunek bankowy wskazany przez ministra właściwego do spraw pracy, kwotę równą 30% środków </w:t>
      </w: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pieniężnych pochodzących z odkupienia przez Fundusz Jednostek Uczestnictwa, które zostały nabyte na rze</w:t>
      </w:r>
      <w:r>
        <w:rPr>
          <w:color w:val="#000000"/>
          <w:sz w:val="17"/>
          <w:lang w:val="pl-PL"/>
          <w:spacing w:val="-8"/>
          <w:w w:val="100"/>
          <w:strike w:val="false"/>
          <w:vertAlign w:val="baseline"/>
          <w:rFonts w:ascii="Tahoma" w:hAnsi="Tahoma"/>
        </w:rPr>
        <w:t xml:space="preserve">cz Uczestnika z </w:t>
      </w: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-8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Finansowanych przez Pracodawcę, w części przypadającej w wyniku podziału majątku wspólnego małżonków na byłego małżonka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Uczestnika,</w:t>
      </w:r>
    </w:p>
    <w:p>
      <w:pPr>
        <w:ind w:right="72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29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Fundusz przekazuje, ze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środków Uczestnika, na rachunek bankowy wskazany przez ministra właściwego do spraw pracy, kwotę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odpowiadającą środkom pieniężnym pochodzącym z odkupienia przez Fundusz Jednostek Uczestnictwa, które zostały nabyte na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rzecz Uczestnika z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Wpłaty Powitalnej i Dopłat Rocznych, w części przypadającej w wyniku podziału majątku wspólnego na byłego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małżonka Uczestnika,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</w:r>
    </w:p>
    <w:p>
      <w:pPr>
        <w:ind w:right="72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29"/>
        </w:numP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Fundusz przekazuje, ze </w:t>
      </w: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środków Uczestnika, na rachunek bankowy lub rachunek w spółdzielczej kasie oszczędnościowo</w:t>
      </w:r>
      <w:r>
        <w:rPr>
          <w:color w:val="#000000"/>
          <w:sz w:val="17"/>
          <w:lang w:val="pl-PL"/>
          <w:spacing w:val="-8"/>
          <w:w w:val="100"/>
          <w:strike w:val="false"/>
          <w:vertAlign w:val="baseline"/>
          <w:rFonts w:ascii="Tahoma" w:hAnsi="Tahoma"/>
        </w:rPr>
        <w:t xml:space="preserve">-kredytowej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skazany przez byłego małżonka Uczestnika, kwotę odpowiadającą 70% środków pieniężnych pochodzących z odkupienia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Jednostek Uczestnictwa, które zostały nabyte na rzecz Uczestnika z Wpłat Finansowanych przez Pracodawcę, w części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przypadającej w wyniku podziału majątku wspólnego małżonków na byłego małżonka Uczestnika, po uprzednim pomniejszeniu o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należną kwotę podatku dochodowego od osób fizycznych, która zgodnie z odrębnymi przepisami przekazywana jest na rachunek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właściwego urzędu skarbowego,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72" w:left="864" w:firstLine="-360"/>
        <w:spacing w:before="36" w:after="0" w:line="240" w:lineRule="auto"/>
        <w:jc w:val="both"/>
        <w:tabs>
          <w:tab w:val="clear" w:pos="360"/>
          <w:tab w:val="decimal" w:pos="864"/>
        </w:tabs>
        <w:numPr>
          <w:ilvl w:val="0"/>
          <w:numId w:val="29"/>
        </w:numP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Fundusz przekaz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uje, ze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środków Uczestnika, na rachunek bankowy lub rachunek w spółdzielczej kasie oszczędnościowo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-kredytowej </w:t>
      </w:r>
      <w:r>
        <w:rPr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wskazany przez byłego małżonka Uczestnika, kwotę odpowiadającą środkom pieniężnym pochodzącym z odkupienia przez Fundusz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Jednostek Uczestnictwa, k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tóre zostały nabyte na rzecz Uczestnika z Wpłat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Finansowanych przez Uczestnika jako Pracownika, w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części przypadającej w wyniku podziału majątku wspólnego małżonków na byłego małżonka Uczestnika, po uprzednim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pomniejszeniu o należną kwotę podatku dochodowego od osób fizycznych, która zgodnie z odrębnymi przepisami przekazywana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jest na rachunek właściwego urzędu skarbowego,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36" w:after="0" w:line="240" w:lineRule="auto"/>
        <w:jc w:val="left"/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chyba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że były małżonek Uczestnika uprawniony do otrzymania Zwrotu nabył prawo do emerytury.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23"/>
          <w:tab w:val="right" w:leader="none" w:pos="10696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4.</w:t>
      </w:r>
      <w:r>
        <w:rPr>
          <w:color w:val="#000000"/>
          <w:sz w:val="18"/>
          <w:lang w:val="pl-PL"/>
          <w:spacing w:val="-32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Postanowienia niniejszego artyku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łu stosuje się odpowiednio w przypadku ustania wspólności majątkowej w czasie trwania małżeństwa</w:t>
      </w:r>
    </w:p>
    <w:p>
      <w:pPr>
        <w:ind w:right="0" w:left="0" w:firstLine="0"/>
        <w:spacing w:before="144" w:after="0" w:line="196" w:lineRule="auto"/>
        <w:jc w:val="center"/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  <w:t xml:space="preserve">9</w:t>
      </w:r>
    </w:p>
    <w:p>
      <w:pPr>
        <w:sectPr>
          <w:pgSz w:w="11918" w:h="16854" w:orient="portrait"/>
          <w:type w:val="nextPage"/>
          <w:textDirection w:val="lrTb"/>
          <w:pgMar w:bottom="568" w:top="616" w:right="573" w:left="485" w:header="720" w:footer="720"/>
          <w:titlePg w:val="false"/>
        </w:sectPr>
      </w:pPr>
    </w:p>
    <w:p>
      <w:pPr>
        <w:ind w:right="0" w:left="504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40pt;height:11.3pt;z-index:-991;margin-left:0pt;margin-top:76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36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Uczestnika albo umownego wy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łączenia lub ograniczenia wspólności ustawowej między Uczestnikiem a jego małżonkiem.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180" w:after="0" w:line="240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20 Podział środków w przypadku śmierci Uczestnika</w:t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30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żeli w chwili śmierci Uczestnik pozostawał w związku małżeńskim, Fundusz dokonuje Wypłaty Transferowej połowy środków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zgromadzonych na Rachunku PPK zmarłego Uczestnika na Rachunek PPK, IKE lub PPE małżonka zmarłego Uczestnika, w zakresie, w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jakim środki te stanowiły przedmiot małżeńskiej wspólności majątkowej.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0" w:after="0" w:line="240" w:lineRule="auto"/>
        <w:jc w:val="both"/>
        <w:tabs>
          <w:tab w:val="clear" w:pos="432"/>
          <w:tab w:val="decimal" w:pos="576"/>
        </w:tabs>
        <w:numPr>
          <w:ilvl w:val="0"/>
          <w:numId w:val="30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łata Transferowa jest dokonywana w terminie 3 miesięcy od dnia przedstawienia przez małżonka zmarłego Uczestnika odpisu ak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tu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zgonu, aktu małżeństwa oraz oświadczenia, w formie pisemnej, o stosunkach majątkowych, które istniały między nim a zmarłym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Uczestnikiem, oraz udokumentowania sposobu uregulowania tych stosunków, jeżeli między małżonkami nie istniała wspólność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ustawowa.</w:t>
      </w:r>
    </w:p>
    <w:p>
      <w:pPr>
        <w:ind w:right="72" w:left="576" w:firstLine="-432"/>
        <w:spacing w:before="36" w:after="0" w:line="240" w:lineRule="auto"/>
        <w:jc w:val="both"/>
        <w:tabs>
          <w:tab w:val="clear" w:pos="432"/>
          <w:tab w:val="decimal" w:pos="576"/>
        </w:tabs>
        <w:numPr>
          <w:ilvl w:val="0"/>
          <w:numId w:val="30"/>
        </w:numP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Na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wniosek ma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łżonka zmarłego Uczestnika zwrot środków zgromadzonych na Rachunku PPK, przypadających temu małżonkowi, następuje w formie pieniężnej. Zwrot następuje w terminie 3 miesięcy od dnia przedstawienia dowodu, że środki zgromadzone na Rachunku PPK zmarłego Uczestnika przypadły temu małżonkowi.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576" w:firstLine="-432"/>
        <w:spacing w:before="36" w:after="0" w:line="240" w:lineRule="auto"/>
        <w:jc w:val="left"/>
        <w:tabs>
          <w:tab w:val="clear" w:pos="432"/>
          <w:tab w:val="decimal" w:pos="576"/>
        </w:tabs>
        <w:numPr>
          <w:ilvl w:val="0"/>
          <w:numId w:val="30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Środki zgromadzone na Rachunku PPK zmarłego Uczestnika, które nie zostaną przekazane małżonkowi zmarłego Uczestnika, przekazywane są Osobom Uprawnionym.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16" w:after="0" w:line="264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21 Sposób składania oświadczeń woli w sprawach dotyczących PPK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10699"/>
        </w:tabs>
        <w:rPr>
          <w:color w:val="#000000"/>
          <w:sz w:val="19"/>
          <w:lang w:val="pl-PL"/>
          <w:spacing w:val="-4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pl-PL"/>
          <w:spacing w:val="-48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świadczenia woli w sprawach dotyczących PPK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które adresowane są do Funduszu, Uczestnik składa – także po ustaniu stosunku</w:t>
      </w:r>
    </w:p>
    <w:p>
      <w:pPr>
        <w:ind w:right="72" w:left="504" w:firstLine="0"/>
        <w:spacing w:before="0" w:after="0" w:line="240" w:lineRule="auto"/>
        <w:jc w:val="both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zatrudnienia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w postaci elektronicznej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, za po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średnictwem IATFI, na warunkach określonych w Zasadach składania zleceń za pośrednictwem Internetu, dostępnych na stronie internet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owej </w:t>
      </w:r>
      <w:hyperlink r:id="drId8">
        <w:r>
          <w:rPr>
            <w:color w:val="#0000FF"/>
            <w:sz w:val="17"/>
            <w:lang w:val="pl-PL"/>
            <w:spacing w:val="-1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, chyba że Towarzystwo udostępni Uczestnikowi inny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sposób składania oświadczeń woli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1992"/>
        </w:tabs>
        <w:rPr>
          <w:color w:val="#000000"/>
          <w:sz w:val="19"/>
          <w:lang w:val="pl-PL"/>
          <w:spacing w:val="-3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2.	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Zlecenia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dotycz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ące: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łaty środków na pokrycie wkładu własnego,</w:t>
      </w: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łaty środków w formie świadczenia małżeńskiego,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łaty środków w przypadku Poważnego Zachorowania Uczestnika, współmałżonka Uczestnika lub Dziecka Uczestnika,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łaty środków w przypadku śmierci Uczestnika,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o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świadczeń w przedmiocie stosunków majątkowych, które istniały między zmarłym Uczestnikiem a jego małżonkiem,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łaty Transferowej w przypadku wypowiedzenia przez Pracodawcę Umowy o zarzadzanie PPK,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łaty Transferowej z rachunków PPK prowadzonych przez Inne Instytucje Finansowe na Rachunek PPK prowadzony przez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Fundusz,</w:t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łaty Transferowej na rachunek terminowej lokaty oszczędnościowe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j Uczestnika lub rachunek lokaty terminowej Uczestnika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prowadzony w spółdzielczej kasie oszczędnościowo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-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kredytowej, po osiągnięciu przez niego 60 roku życia.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łaty Transferowej w przypadku rozwodu, unieważnienia małżeństwa, ustania wspólności majątkowej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 czasie trwania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małżeństwa albo umownego wyłączenia lub ograniczenia wspólności ustawowej,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Wyp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łaty Transferowej do zakładu ubezpieczeń,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1"/>
        </w:numP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Zwrotu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 przypadku rozwodu, uniewa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żnienia małżeństwa, ustania wspólności majątkowej w czasie trwania małżeństwa albo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um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ownego wyłączenia lub ograniczenia wspólności ustawowej,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sk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ładane są Funduszowi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:</w:t>
      </w:r>
    </w:p>
    <w:p>
      <w:pPr>
        <w:ind w:right="72" w:left="936" w:firstLine="-360"/>
        <w:spacing w:before="0" w:after="0" w:line="240" w:lineRule="auto"/>
        <w:jc w:val="left"/>
        <w:tabs>
          <w:tab w:val="clear" w:pos="360"/>
          <w:tab w:val="decimal" w:pos="936"/>
        </w:tabs>
        <w:numPr>
          <w:ilvl w:val="0"/>
          <w:numId w:val="32"/>
        </w:numP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w siedzibie Funduszu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lub w placówce PKO Banku Polskiego S.A. w formie pisemnej, w obecno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ści Sprzedawcy wraz z oryginałami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lub poświadczonymi za zgodność z oryginałami przez notariusza kopiami załączników lub</w:t>
      </w:r>
    </w:p>
    <w:p>
      <w:pPr>
        <w:ind w:right="72" w:left="936" w:firstLine="-360"/>
        <w:spacing w:before="0" w:after="0" w:line="240" w:lineRule="auto"/>
        <w:jc w:val="both"/>
        <w:tabs>
          <w:tab w:val="clear" w:pos="360"/>
          <w:tab w:val="decimal" w:pos="936"/>
        </w:tabs>
        <w:numPr>
          <w:ilvl w:val="0"/>
          <w:numId w:val="32"/>
        </w:numP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przesy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łane Funduszowi za pośrednictwem operatora pocztowego, z zastrzeżeniem, że podpis Uczestnika na dokumencie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zlecenia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zostanie poświadczony przez notariusza, a załączniki zostaną złożone w oryginale lub kopii poświadczonej za zgodność 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oryginałem przez notariusza.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10699"/>
        </w:tabs>
        <w:rPr>
          <w:color w:val="#000000"/>
          <w:sz w:val="19"/>
          <w:lang w:val="pl-PL"/>
          <w:spacing w:val="-2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pl-PL"/>
          <w:spacing w:val="-28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Lista placówek PKO Banku Polskiego S.A. w których mo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żliwe jest złożenie zleceń dotyczących PPK znajduje się na stronie intern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etowej</w:t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Towarzystwa </w:t>
      </w:r>
      <w:hyperlink r:id="drId9">
        <w:r>
          <w:rPr>
            <w:color w:val="#0000FF"/>
            <w:sz w:val="17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tabs>
          <w:tab w:val="right" w:leader="none" w:pos="10694"/>
        </w:tabs>
        <w:rPr>
          <w:color w:val="#000000"/>
          <w:sz w:val="19"/>
          <w:lang w:val="pl-PL"/>
          <w:spacing w:val="-2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pl-PL"/>
          <w:spacing w:val="-28"/>
          <w:w w:val="100"/>
          <w:strike w:val="false"/>
          <w:vertAlign w:val="baseline"/>
          <w:rFonts w:ascii="Tahoma" w:hAnsi="Tahoma"/>
        </w:rPr>
        <w:t xml:space="preserve">4.	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Z zastrze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żeniem pozostałych postanowień Regulam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inu, zapisy na Rachunku PPK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, na podstawie oświadczeń woli i zawiadomień</w:t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Uczestników, s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 dokonywane nie później niż w terminie 7 (siedmiu) dni kalendarzowych po ich otrzymaniu przez Fundusz.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504" w:firstLine="-432"/>
        <w:spacing w:before="0" w:after="0" w:line="240" w:lineRule="auto"/>
        <w:jc w:val="left"/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9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8"/>
          <w:lang w:val="pl-PL"/>
          <w:spacing w:val="-82"/>
          <w:w w:val="100"/>
          <w:strike w:val="false"/>
          <w:vertAlign w:val="baseline"/>
          <w:rFonts w:ascii="Arial" w:hAnsi="Arial"/>
        </w:rPr>
        <w:t xml:space="preserve">Informacje dotycz</w:t>
      </w:r>
      <w:r>
        <w:rPr>
          <w:color w:val="#000000"/>
          <w:sz w:val="18"/>
          <w:lang w:val="pl-PL"/>
          <w:spacing w:val="-82"/>
          <w:w w:val="100"/>
          <w:strike w:val="false"/>
          <w:vertAlign w:val="baseline"/>
          <w:rFonts w:ascii="Arial" w:hAnsi="Arial"/>
        </w:rPr>
        <w:t xml:space="preserve">ące sposobu zgłaszania przez Uczestnika, bądź osobę przez niego upoważnioną, skarg i reklamacji, zawarte są </w:t>
      </w:r>
      <w:r>
        <w:rPr>
          <w:color w:val="#000000"/>
          <w:sz w:val="17"/>
          <w:lang w:val="pl-PL"/>
          <w:spacing w:val="-82"/>
          <w:w w:val="100"/>
          <w:strike w:val="false"/>
          <w:vertAlign w:val="baseline"/>
          <w:rFonts w:ascii="Tahoma" w:hAnsi="Tahoma"/>
        </w:rPr>
        <w:t xml:space="preserve">w
</w:t>
        <w:br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prospekcie informacyjnym Funduszu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dostępnym na stronie </w:t>
      </w:r>
      <w:hyperlink r:id="drId10">
        <w:r>
          <w:rPr>
            <w:color w:val="#0000FF"/>
            <w:sz w:val="18"/>
            <w:lang w:val="pl-PL"/>
            <w:spacing w:val="0"/>
            <w:w w:val="100"/>
            <w:strike w:val="false"/>
            <w:u w:val="single"/>
            <w:vertAlign w:val="baseline"/>
            <w:rFonts w:ascii="Arial" w:hAnsi="Arial"/>
          </w:rPr>
          <w:t xml:space="preserve">www.pkotfi.pl</w:t>
        </w:r>
      </w:hyperlink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.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360" w:left="72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  <w:t xml:space="preserve">ł 22 Informacje związane z uczestnictwem w PPK, w tym zakres, częstotliwość i forma informowania Uczestnika o środkach </w:t>
      </w:r>
      <w:r>
        <w:rPr>
          <w:b w:val="true"/>
          <w:color w:val="#000000"/>
          <w:sz w:val="18"/>
          <w:lang w:val="pl-PL"/>
          <w:spacing w:val="-8"/>
          <w:w w:val="100"/>
          <w:strike w:val="false"/>
          <w:vertAlign w:val="baseline"/>
          <w:rFonts w:ascii="Arial" w:hAnsi="Arial"/>
        </w:rPr>
        <w:t xml:space="preserve">zgromadzonych w PPK</w:t>
      </w:r>
    </w:p>
    <w:p>
      <w:pPr>
        <w:ind w:right="0" w:left="72" w:firstLine="0"/>
        <w:spacing w:before="36" w:after="0" w:line="240" w:lineRule="auto"/>
        <w:jc w:val="left"/>
        <w:tabs>
          <w:tab w:val="right" w:leader="none" w:pos="10699"/>
        </w:tabs>
        <w:rPr>
          <w:color w:val="#000000"/>
          <w:sz w:val="17"/>
          <w:lang w:val="pl-PL"/>
          <w:spacing w:val="-4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0"/>
          <w:w w:val="100"/>
          <w:strike w:val="false"/>
          <w:vertAlign w:val="baseline"/>
          <w:rFonts w:ascii="Tahoma" w:hAnsi="Tahoma"/>
        </w:rPr>
        <w:t xml:space="preserve">1.</w:t>
      </w:r>
      <w:r>
        <w:rPr>
          <w:color w:val="#000000"/>
          <w:sz w:val="18"/>
          <w:lang w:val="pl-PL"/>
          <w:spacing w:val="-4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Niezw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łocznie po zawarciu Umowy o prowadzenie PPK Fundusz udostępnia Uczestnikowi, w postaci elektronicznej, za pośrednictwem</w:t>
      </w:r>
    </w:p>
    <w:p>
      <w:pPr>
        <w:ind w:right="72" w:left="504" w:firstLine="0"/>
        <w:spacing w:before="0" w:after="0" w:line="240" w:lineRule="auto"/>
        <w:jc w:val="left"/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IATFI, albo, na wniosek Uczestnika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w postaci papierowej,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informacj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ę o zawarciu Umowy o prowadzenie PPK zawierającą w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szczególności: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7"/>
          <w:lang w:val="pl-PL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8"/>
          <w:w w:val="100"/>
          <w:strike w:val="false"/>
          <w:vertAlign w:val="baseline"/>
          <w:rFonts w:ascii="Tahoma" w:hAnsi="Tahoma"/>
        </w:rPr>
        <w:t xml:space="preserve">dane Funduszu;</w:t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dane Pracodawcy,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który zawar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ł Umowę o prowadzenie PPK w imieniu i na rzecz Uczestnika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okre</w:t>
      </w:r>
      <w: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ślenie wysokości Wpłat</w:t>
      </w:r>
      <w:r>
        <w:rPr>
          <w:color w:val="#000000"/>
          <w:sz w:val="17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 Podstawowych Pracownika i </w:t>
      </w:r>
      <w: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 Podstawowych Pracodawcy;</w:t>
      </w:r>
    </w:p>
    <w:p>
      <w:pPr>
        <w:ind w:right="0" w:left="576" w:firstLine="0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okre</w:t>
      </w:r>
      <w:r>
        <w:rPr>
          <w:color w:val="#000000"/>
          <w:sz w:val="18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ślenie wysokości Wpłat</w:t>
      </w:r>
      <w:r>
        <w:rPr>
          <w:color w:val="#000000"/>
          <w:sz w:val="17"/>
          <w:lang w:val="pl-PL"/>
          <w:spacing w:val="5"/>
          <w:w w:val="100"/>
          <w:strike w:val="false"/>
          <w:vertAlign w:val="baseline"/>
          <w:rFonts w:ascii="Tahoma" w:hAnsi="Tahoma"/>
        </w:rPr>
        <w:t xml:space="preserve"> Dodatkowych Pracodawcy;</w:t>
      </w:r>
    </w:p>
    <w:p>
      <w:pPr>
        <w:ind w:right="72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okre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ślenie wysokości możliwej do zadeklarowania przez Uczestnika Wpłaty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Dodatkowej Pracownika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oraz sposób jej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deklarowania;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wskazanie w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łaściwych przepisów podatkowych dotyczących gromadzonych środków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;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3"/>
        </w:numPr>
        <w:rPr>
          <w:color w:val="#000000"/>
          <w:sz w:val="17"/>
          <w:lang w:val="pl-PL"/>
          <w:spacing w:val="2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28"/>
          <w:w w:val="100"/>
          <w:strike w:val="false"/>
          <w:vertAlign w:val="baseline"/>
          <w:rFonts w:ascii="Tahoma" w:hAnsi="Tahoma"/>
        </w:rPr>
        <w:t xml:space="preserve">opis:</w:t>
      </w:r>
    </w:p>
    <w:p>
      <w:pPr>
        <w:ind w:right="0" w:left="1584" w:firstLine="-504"/>
        <w:spacing w:before="0" w:after="0" w:line="240" w:lineRule="auto"/>
        <w:jc w:val="left"/>
        <w:tabs>
          <w:tab w:val="clear" w:pos="504"/>
          <w:tab w:val="decimal" w:pos="1584"/>
        </w:tabs>
        <w:numPr>
          <w:ilvl w:val="0"/>
          <w:numId w:val="34"/>
        </w:numP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obowi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ązków i uprawnień Pracodawcy oraz Uczestnika związanych z uczestnictwem w PPK,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1080" w:firstLine="0"/>
        <w:spacing w:before="0" w:after="0" w:line="240" w:lineRule="auto"/>
        <w:jc w:val="left"/>
        <w:tabs>
          <w:tab w:val="clear" w:pos="504"/>
          <w:tab w:val="decimal" w:pos="1584"/>
        </w:tabs>
        <w:numPr>
          <w:ilvl w:val="0"/>
          <w:numId w:val="34"/>
        </w:numP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warunków uczestnictwa w PPK, w tym o mo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żliwości Zamiany,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</w:r>
    </w:p>
    <w:p>
      <w:pPr>
        <w:ind w:right="0" w:left="1080" w:firstLine="0"/>
        <w:spacing w:before="36" w:after="0" w:line="240" w:lineRule="auto"/>
        <w:jc w:val="left"/>
        <w:tabs>
          <w:tab w:val="clear" w:pos="504"/>
          <w:tab w:val="decimal" w:pos="1584"/>
        </w:tabs>
        <w:numPr>
          <w:ilvl w:val="0"/>
          <w:numId w:val="34"/>
        </w:numP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zasad Wyp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łaty, Wypłaty Transferowej i Zwrotu środków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zgromadzonych na Rachunku PPK Uczestnika,</w:t>
      </w:r>
    </w:p>
    <w:p>
      <w:pPr>
        <w:ind w:right="72" w:left="1584" w:firstLine="-504"/>
        <w:spacing w:before="0" w:after="0" w:line="240" w:lineRule="auto"/>
        <w:jc w:val="both"/>
        <w:tabs>
          <w:tab w:val="clear" w:pos="504"/>
          <w:tab w:val="decimal" w:pos="1584"/>
        </w:tabs>
        <w:numPr>
          <w:ilvl w:val="0"/>
          <w:numId w:val="34"/>
        </w:numP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trybu sk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ładania deklaracji o rezygnacji z dokonywania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płat do PPK, w tym opis warunków rezygnacji z oszczędzania w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PPK, tryb składania wniosków o ponowne dokonywanie Wpłat do PPK, a także deklaracji o wysokości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płat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Podstawowych Pracownika oraz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Wpłat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Dodatkowych Pracownika oraz jej zmian, wraz z opisem konsekwencji, w tym</w:t>
      </w:r>
    </w:p>
    <w:p>
      <w:pPr>
        <w:ind w:right="0" w:left="0" w:firstLine="0"/>
        <w:spacing w:before="108" w:after="0" w:line="196" w:lineRule="auto"/>
        <w:jc w:val="center"/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10</w:t>
      </w:r>
    </w:p>
    <w:p>
      <w:pPr>
        <w:sectPr>
          <w:pgSz w:w="11918" w:h="16854" w:orient="portrait"/>
          <w:type w:val="nextPage"/>
          <w:textDirection w:val="lrTb"/>
          <w:pgMar w:bottom="568" w:top="596" w:right="574" w:left="484" w:header="720" w:footer="720"/>
          <w:titlePg w:val="false"/>
        </w:sectPr>
      </w:pP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40pt;height:11.3pt;z-index:-990;margin-left:0pt;margin-top:76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5360" w:w="10800" w:h="226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finansowych, z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łożenia takich deklaracji, wniosków i zmian deklaracji;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1008" w:firstLine="0"/>
        <w:spacing w:before="0" w:after="0" w:line="240" w:lineRule="auto"/>
        <w:jc w:val="left"/>
        <w:tabs>
          <w:tab w:val="right" w:leader="none" w:pos="3487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y.	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praw Osoby Uprawnionej,</w:t>
      </w:r>
    </w:p>
    <w:p>
      <w:pPr>
        <w:ind w:right="0" w:left="936" w:firstLine="0"/>
        <w:spacing w:before="0" w:after="0" w:line="240" w:lineRule="auto"/>
        <w:jc w:val="left"/>
        <w:tabs>
          <w:tab w:val="right" w:leader="none" w:pos="10697"/>
        </w:tabs>
        <w:rPr>
          <w:color w:val="#000000"/>
          <w:sz w:val="17"/>
          <w:lang w:val="pl-PL"/>
          <w:spacing w:val="-3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2"/>
          <w:w w:val="100"/>
          <w:strike w:val="false"/>
          <w:vertAlign w:val="baseline"/>
          <w:rFonts w:ascii="Tahoma" w:hAnsi="Tahoma"/>
        </w:rPr>
        <w:t xml:space="preserve">yi.</w:t>
      </w:r>
      <w:r>
        <w:rPr>
          <w:color w:val="#000000"/>
          <w:sz w:val="18"/>
          <w:lang w:val="pl-PL"/>
          <w:spacing w:val="-32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mo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żliwości złożenia przez Uczestnika dyspozycji w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 zakresie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środków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zgromadzonych na Rachunku PPK oraz trybu</w:t>
      </w:r>
    </w:p>
    <w:p>
      <w:pPr>
        <w:ind w:right="0" w:left="1440" w:firstLine="0"/>
        <w:spacing w:before="0" w:after="0" w:line="240" w:lineRule="auto"/>
        <w:jc w:val="left"/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sk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ładania takich dyspozycji;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h)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 wskazanie pozosta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łych warunków gromadzenia środków w PPK określonych w Umowie o prowadzenie PPK.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72" w:left="504" w:firstLine="-432"/>
        <w:spacing w:before="0" w:after="0" w:line="240" w:lineRule="auto"/>
        <w:jc w:val="both"/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2.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 Fundusz udost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ępnia Uczestnikom za pośrednictwem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strony internetowej</w:t>
      </w:r>
      <w:r>
        <w:rPr>
          <w:color w:val="#0462C1"/>
          <w:sz w:val="17"/>
          <w:lang w:val="pl-PL"/>
          <w:spacing w:val="-3"/>
          <w:w w:val="100"/>
          <w:strike w:val="false"/>
          <w:u w:val="single"/>
          <w:vertAlign w:val="baseline"/>
          <w:rFonts w:ascii="Tahoma" w:hAnsi="Tahoma"/>
        </w:rPr>
        <w:t xml:space="preserve"> </w:t>
      </w:r>
      <w:hyperlink r:id="drId11">
        <w:r>
          <w:rPr>
            <w:color w:val="#0000FF"/>
            <w:sz w:val="17"/>
            <w:lang w:val="pl-PL"/>
            <w:spacing w:val="-3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 Prospekt, kluczowe informacje dla inwestorów 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Funduszu,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informację dla klienta alternatywnego funduszu inwestycyjnego, roczne i półroczne sprawozdania finansowe Funduszu oraz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sprawozdanie roczne Funduszu, o którym mowa w art. 222d ust. 1 Ustaw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y.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09"/>
          <w:tab w:val="right" w:leader="none" w:pos="10697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Ponadto Prospekt, aktualne informacje o zmianach w Prospekcie,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ujednolicone wersje kluczowych informacji dla inwestorów Funduszu</w:t>
      </w:r>
    </w:p>
    <w:p>
      <w:pPr>
        <w:ind w:right="72" w:left="504" w:firstLine="0"/>
        <w:spacing w:before="0" w:after="0" w:line="240" w:lineRule="auto"/>
        <w:jc w:val="both"/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obejmuj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ące ich zmiany,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ujednolicona wersja informacji dla klienta alternatywnego funduszu inwestycyjnego oraz informacje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dod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atkowe o Funduszu, będą ogłaszane w miejscach wskazanych w Prospekcie oraz na stronie internetowej</w:t>
      </w:r>
      <w:r>
        <w:rPr>
          <w:color w:val="#0462C1"/>
          <w:sz w:val="17"/>
          <w:lang w:val="pl-PL"/>
          <w:spacing w:val="-3"/>
          <w:w w:val="100"/>
          <w:strike w:val="false"/>
          <w:u w:val="single"/>
          <w:vertAlign w:val="baseline"/>
          <w:rFonts w:ascii="Tahoma" w:hAnsi="Tahoma"/>
        </w:rPr>
        <w:t xml:space="preserve"> </w:t>
      </w:r>
      <w:hyperlink r:id="drId12">
        <w:r>
          <w:rPr>
            <w:color w:val="#0000FF"/>
            <w:sz w:val="17"/>
            <w:lang w:val="pl-PL"/>
            <w:spacing w:val="-3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462C1"/>
          <w:sz w:val="17"/>
          <w:lang w:val="pl-PL"/>
          <w:spacing w:val="-3"/>
          <w:w w:val="100"/>
          <w:strike w:val="false"/>
          <w:u w:val="single"/>
          <w:vertAlign w:val="baseline"/>
          <w:rFonts w:ascii="Tahoma" w:hAnsi="Tahoma"/>
        </w:rPr>
        <w:t xml:space="preserve">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Wszelkie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zmiany Statutu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Funduszu będą ogłaszane na stronie internetowej</w:t>
      </w:r>
      <w:r>
        <w:rPr>
          <w:color w:val="#0462C1"/>
          <w:sz w:val="17"/>
          <w:lang w:val="pl-PL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 </w:t>
      </w:r>
      <w:hyperlink r:id="drId13">
        <w:r>
          <w:rPr>
            <w:color w:val="#0000FF"/>
            <w:sz w:val="17"/>
            <w:lang w:val="pl-PL"/>
            <w:spacing w:val="-2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462C1"/>
          <w:sz w:val="17"/>
          <w:lang w:val="pl-PL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.</w:t>
      </w:r>
      <w:r>
        <w:rPr>
          <w:color w:val="#0462C1"/>
          <w:sz w:val="6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09"/>
          <w:tab w:val="right" w:leader="none" w:pos="10697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4.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Informacje zwi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ązane z uczestnictwem w PPK, w tym o środ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kach z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gromadzonych w PPK dostępne są za pośrednictwem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IATFI na</w:t>
      </w:r>
    </w:p>
    <w:p>
      <w:pPr>
        <w:ind w:right="108" w:left="0" w:firstLine="0"/>
        <w:spacing w:before="0" w:after="0" w:line="240" w:lineRule="auto"/>
        <w:jc w:val="right"/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warunkach okre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ślonych w Zasadach składania zleceń za pośrednictwem Internetu, dostępnych na stronie internetowej</w:t>
      </w:r>
      <w:r>
        <w:rPr>
          <w:color w:val="#0462C1"/>
          <w:sz w:val="17"/>
          <w:lang w:val="pl-PL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 </w:t>
      </w:r>
      <w:hyperlink r:id="drId14">
        <w:r>
          <w:rPr>
            <w:color w:val="#0000FF"/>
            <w:sz w:val="17"/>
            <w:lang w:val="pl-PL"/>
            <w:spacing w:val="-2"/>
            <w:w w:val="100"/>
            <w:strike w:val="false"/>
            <w:u w:val="single"/>
            <w:vertAlign w:val="baseline"/>
            <w:rFonts w:ascii="Tahoma" w:hAnsi="Tahoma"/>
          </w:rPr>
          <w:t xml:space="preserve">www.pkotfi.pl</w:t>
        </w:r>
      </w:hyperlink>
      <w:r>
        <w:rPr>
          <w:color w:val="#0462C1"/>
          <w:sz w:val="17"/>
          <w:lang w:val="pl-PL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.</w:t>
      </w:r>
      <w:r>
        <w:rPr>
          <w:color w:val="#0462C1"/>
          <w:sz w:val="6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09"/>
          <w:tab w:val="right" w:leader="none" w:pos="10433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5.	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Fundusz przekazuje Uczestnikowi, w postaci elektronicznej,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za po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średnictwem IATFI,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lub na wniosek Uczestnika w formie pisemnej:</w:t>
      </w:r>
    </w:p>
    <w:p>
      <w:pPr>
        <w:ind w:right="72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35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informacj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ę o warunkach wypłaty środków zgromadzonych na jego Rachunku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 PPK, w pierwszym kwartale roku kalendarzowego,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w którym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Uczestnik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osiągnie 60 rok życia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,</w:t>
      </w:r>
    </w:p>
    <w:p>
      <w:pPr>
        <w:ind w:right="72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5"/>
        </w:numP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informacj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ę, o której mowa w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art. 104 ust. 3, w przypadku dokonywania W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ypłaty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Transferowej wraz z dokonaniem W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ypłaty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Transferowej,</w:t>
      </w:r>
    </w:p>
    <w:p>
      <w:pPr>
        <w:ind w:right="0" w:left="1008" w:firstLine="-432"/>
        <w:spacing w:before="0" w:after="0" w:line="240" w:lineRule="auto"/>
        <w:jc w:val="left"/>
        <w:tabs>
          <w:tab w:val="clear" w:pos="432"/>
          <w:tab w:val="decimal" w:pos="1008"/>
        </w:tabs>
        <w:numPr>
          <w:ilvl w:val="0"/>
          <w:numId w:val="35"/>
        </w:numP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informacje, o których mowa w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art. 104 ust. 4 Ustawy o PPK, w przypadku dokonywania W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yp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łaty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09"/>
          <w:tab w:val="right" w:leader="none" w:pos="10697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28"/>
          <w:w w:val="100"/>
          <w:strike w:val="false"/>
          <w:vertAlign w:val="baseline"/>
          <w:rFonts w:ascii="Tahoma" w:hAnsi="Tahoma"/>
        </w:rPr>
        <w:t xml:space="preserve">6.	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Fundusz, w terminie do ostatniego dnia lutego ka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żdego roku,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przekazuje Uczestnikowi, w postaci elektronicznej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, za pośrednictwem</w:t>
      </w:r>
    </w:p>
    <w:p>
      <w:pPr>
        <w:ind w:right="72" w:left="504" w:firstLine="0"/>
        <w:spacing w:before="0" w:after="0" w:line="240" w:lineRule="auto"/>
        <w:jc w:val="both"/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IATFI, lub na wniosek Uczestnika w formie pisemnej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, roczn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 informację o wysokości środków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zgromadzonych na jego Rachunku PPK, </w:t>
      </w:r>
      <w:r>
        <w:rPr>
          <w:color w:val="#000000"/>
          <w:sz w:val="18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o wysokości Wpłat </w:t>
      </w:r>
      <w:r>
        <w:rPr>
          <w:color w:val="#000000"/>
          <w:sz w:val="17"/>
          <w:lang w:val="pl-PL"/>
          <w:spacing w:val="6"/>
          <w:w w:val="100"/>
          <w:strike w:val="false"/>
          <w:vertAlign w:val="baseline"/>
          <w:rFonts w:ascii="Tahoma" w:hAnsi="Tahoma"/>
        </w:rPr>
        <w:t xml:space="preserve">do PPK dokonanych na ten rachunek w poprzednim roku kalendarzowym oraz o innych transakcjach 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zrealizowanych na Rachunku PPK Uczestnika w poprzednim roku kalendarzowym.</w:t>
      </w:r>
    </w:p>
    <w:p>
      <w:pPr>
        <w:ind w:right="0" w:left="72" w:firstLine="0"/>
        <w:spacing w:before="36" w:after="0" w:line="240" w:lineRule="auto"/>
        <w:jc w:val="left"/>
        <w:tabs>
          <w:tab w:val="decimal" w:leader="none" w:pos="209"/>
          <w:tab w:val="right" w:leader="none" w:pos="10711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42"/>
          <w:w w:val="100"/>
          <w:strike w:val="false"/>
          <w:vertAlign w:val="baseline"/>
          <w:rFonts w:ascii="Tahoma" w:hAnsi="Tahoma"/>
        </w:rPr>
        <w:t xml:space="preserve">7.</w:t>
      </w:r>
      <w:r>
        <w:rPr>
          <w:color w:val="#000000"/>
          <w:sz w:val="18"/>
          <w:lang w:val="pl-PL"/>
          <w:spacing w:val="-42"/>
          <w:w w:val="100"/>
          <w:strike w:val="false"/>
          <w:vertAlign w:val="baseline"/>
          <w:rFonts w:ascii="Arial" w:hAnsi="Arial"/>
        </w:rPr>
        <w:tab/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Uczestnikom, którzy podali Funduszowi adres email i nie z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łożyli wniosku o przekazanie tych informacji w formie papierowej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, Fundusz</w:t>
      </w:r>
    </w:p>
    <w:p>
      <w:pPr>
        <w:ind w:right="108" w:left="0" w:firstLine="0"/>
        <w:spacing w:before="0" w:after="0" w:line="240" w:lineRule="auto"/>
        <w:jc w:val="right"/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śle informację, o której mowa w ust. 1, 5 i 6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dodatkowo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na ten adres email. Uczestnikom, którzy złożyli wniosek o przekazanie</w:t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informacji, o których mowa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w ust. 1, 5 i 6 w formie papierowej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Fundusz wy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śle informację na adres do korespondencji Uczestnika.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216" w:after="0" w:line="240" w:lineRule="auto"/>
        <w:jc w:val="left"/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 23 Warunki zmiany Umowy o zarządzanie PPK, Umowy o prowadzenie PPK lub Regulaminu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09"/>
          <w:tab w:val="right" w:leader="none" w:pos="10707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-58"/>
          <w:w w:val="100"/>
          <w:strike w:val="false"/>
          <w:vertAlign w:val="baseline"/>
          <w:rFonts w:ascii="Tahoma" w:hAnsi="Tahoma"/>
        </w:rPr>
        <w:t xml:space="preserve">1.	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Wszelkie zmiany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Umowy o zarz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ądzanie PPK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lub Umowy o prowadzenie PPK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mogą nastąpić za porozumieniem Stron i dokonywane</w:t>
      </w:r>
    </w:p>
    <w:p>
      <w:pPr>
        <w:ind w:right="72" w:left="504" w:firstLine="0"/>
        <w:spacing w:before="36" w:after="0" w:line="240" w:lineRule="auto"/>
        <w:jc w:val="left"/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b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ędą pod rygorem nieważności w formie pisemnej lub w formie elektronicznej, pozwalającej na utrwalenie ich treści na Trwałym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Nośniku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2.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 Fundusz mo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że dokonać zmiany Umowy o zarządzanie PPK lub Umowy o prowadz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enie PPK w przypadku:</w:t>
      </w:r>
    </w:p>
    <w:p>
      <w:pPr>
        <w:ind w:right="72" w:left="936" w:firstLine="-360"/>
        <w:spacing w:before="0" w:after="0" w:line="240" w:lineRule="auto"/>
        <w:jc w:val="both"/>
        <w:tabs>
          <w:tab w:val="clear" w:pos="360"/>
          <w:tab w:val="decimal" w:pos="936"/>
        </w:tabs>
        <w:numPr>
          <w:ilvl w:val="0"/>
          <w:numId w:val="36"/>
        </w:numP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wprowadzenia nowych, uchylenia lub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zmiany powszechnie obowi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ązujących przepisów prawa, pojawienia się nowych interpretacji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tych przepisów na skutek orzeczeń sądów albo decyzji, rekomendacji lub zaleceń organów administracji publicznej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lub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konieczności dostosowania Umowy o zarządzanie PPK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lub Umowy o prowadzenie PPK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do wymogów związanych z ochroną konsumentów;</w:t>
      </w:r>
    </w:p>
    <w:p>
      <w:pPr>
        <w:ind w:right="0" w:left="936" w:firstLine="-360"/>
        <w:spacing w:before="0" w:after="0" w:line="240" w:lineRule="auto"/>
        <w:jc w:val="both"/>
        <w:tabs>
          <w:tab w:val="clear" w:pos="360"/>
          <w:tab w:val="decimal" w:pos="936"/>
        </w:tabs>
        <w:numPr>
          <w:ilvl w:val="0"/>
          <w:numId w:val="36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dodania nowych, zmiany lub ograniczenia dotychczasowych us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ług dostępnych w ramach PPK,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0" w:left="936" w:firstLine="-360"/>
        <w:spacing w:before="0" w:after="0" w:line="240" w:lineRule="auto"/>
        <w:jc w:val="both"/>
        <w:tabs>
          <w:tab w:val="clear" w:pos="360"/>
          <w:tab w:val="decimal" w:pos="936"/>
        </w:tabs>
        <w:numPr>
          <w:ilvl w:val="0"/>
          <w:numId w:val="36"/>
        </w:numP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zmiany warunków oferowania PPK zwi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ązanej z postępem technicznym, technologicznym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lub informatycznym,</w:t>
      </w:r>
    </w:p>
    <w:p>
      <w:pPr>
        <w:ind w:right="72" w:left="936" w:firstLine="-360"/>
        <w:spacing w:before="36" w:after="0" w:line="240" w:lineRule="auto"/>
        <w:jc w:val="left"/>
        <w:tabs>
          <w:tab w:val="clear" w:pos="360"/>
          <w:tab w:val="decimal" w:pos="936"/>
        </w:tabs>
        <w:numPr>
          <w:ilvl w:val="0"/>
          <w:numId w:val="36"/>
        </w:numP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utworzenia, po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łączenia, przekształcenia, rozwiązania, likwidacji Subfunduszu, zmiany Statutu lub Prospektu Funduszu oraz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przejęcia zarządzania Funduszem – dokonanych na zasadach określonych w Ustawie lub Ustawie o PPK;</w:t>
      </w:r>
    </w:p>
    <w:p>
      <w:pPr>
        <w:ind w:right="0" w:left="504" w:firstLine="0"/>
        <w:spacing w:before="0" w:after="0" w:line="240" w:lineRule="auto"/>
        <w:jc w:val="left"/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-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w zakresie, w jakim zdarzenia powy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ższe mają wpływ na treść Umowy o zarządzanie PPK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lub Umowy o prowadzenie PPK.</w:t>
      </w:r>
    </w:p>
    <w:p>
      <w:pPr>
        <w:ind w:right="0" w:left="72" w:firstLine="0"/>
        <w:spacing w:before="0" w:after="0" w:line="240" w:lineRule="auto"/>
        <w:jc w:val="left"/>
        <w:tabs>
          <w:tab w:val="decimal" w:leader="none" w:pos="209"/>
          <w:tab w:val="right" w:leader="none" w:pos="6209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3.	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Zmiany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Umowy o zarz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ądzanie PPK dokonywane są w następujący sposób: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37"/>
        </w:numP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informacja o zmianach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Umowy o zarz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ądzanie PPK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dostarczana jest Pracodawcy wraz z podaniem dnia jej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wejścia w życie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, oraz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informacji o podstawie prawnej tej zmiany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, w terminie umożliwiającym zapoznanie się ze zmianami oraz pouczeniem o możliwości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złożenia przez Pracodawcę, przed tą datą, oświadczenia o wypowiedzeniu Umowy o zarządzanie PPK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. 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W przypadku złożenia </w:t>
      </w:r>
      <w:r>
        <w:rPr>
          <w:color w:val="#000000"/>
          <w:sz w:val="17"/>
          <w:lang w:val="pl-PL"/>
          <w:spacing w:val="-7"/>
          <w:w w:val="100"/>
          <w:strike w:val="false"/>
          <w:vertAlign w:val="baseline"/>
          <w:rFonts w:ascii="Tahoma" w:hAnsi="Tahoma"/>
        </w:rPr>
        <w:t xml:space="preserve">w 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powyższym terminie przez Pracodawcę oświadczenia o wypowiedzeniu Umowy o zarządzanie PPK, zmiana nie wiąże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Pracodawcy,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a Umowa o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zarządzanie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PPK ul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ega rozwiązaniu na warunkach określonych w art. 24 ust. 1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,</w:t>
      </w:r>
    </w:p>
    <w:p>
      <w:pPr>
        <w:ind w:right="72" w:left="1008" w:firstLine="-432"/>
        <w:spacing w:before="36" w:after="0" w:line="240" w:lineRule="auto"/>
        <w:jc w:val="left"/>
        <w:tabs>
          <w:tab w:val="clear" w:pos="432"/>
          <w:tab w:val="decimal" w:pos="1008"/>
        </w:tabs>
        <w:numPr>
          <w:ilvl w:val="0"/>
          <w:numId w:val="37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dzie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ń wejścia w życie zmian Umowy o zarządzanie PPK, o którym mowa w pkt 1) nie może przypadać wcześniej niż po upływie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30 dni od dnia dostarczenia Pracodawcy informacji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 zmianach Umowy o zarządzanie PPK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,</w:t>
      </w:r>
    </w:p>
    <w:p>
      <w:pPr>
        <w:ind w:right="72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37"/>
        </w:numP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informacja o zmianach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Umowy o zarz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ądzanie PPK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dostarczana jest Pracodawcy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 formie elektronicznej, pozwalającej na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utrwalenie treści przekazywanych na Trwałym Nośniku za pośrednictwem poczty elektronicznej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 lub serwisu elektronicznego po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jego udostępnieniu w ramach PPK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.</w:t>
      </w:r>
      <w:r>
        <w:rPr>
          <w:color w:val="#000000"/>
          <w:sz w:val="20"/>
          <w:lang w:val="pl-PL"/>
          <w:spacing w:val="-4"/>
          <w:w w:val="110"/>
          <w:strike w:val="false"/>
          <w:vertAlign w:val="baseline"/>
          <w:rFonts w:ascii="Times New Roman" w:hAnsi="Times New Roman"/>
        </w:rPr>
      </w:r>
    </w:p>
    <w:p>
      <w:pPr>
        <w:ind w:right="72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37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brak z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łożenia, przed proponowaną datą wejścia w życie zmian Umowy o zarządzanie PPK, przez Pracodawcę oświadczenia 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wypowiedzeniu Umowy o zarządzanie PPK jest równoznaczny z wyrażeniem na nie zgody.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W takim przypadku zmiany Umowy o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zarządzanie wiążą strony od daty podanej w informacji, o której mowa w pkt 1).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4. Zmiany Umowy o prowadzenie PPK 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dokonywane s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ą w następujący sposób: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</w:r>
    </w:p>
    <w:p>
      <w:pPr>
        <w:ind w:right="72" w:left="1008" w:firstLine="-432"/>
        <w:spacing w:before="0" w:after="0" w:line="240" w:lineRule="auto"/>
        <w:jc w:val="both"/>
        <w:tabs>
          <w:tab w:val="clear" w:pos="432"/>
          <w:tab w:val="decimal" w:pos="1008"/>
        </w:tabs>
        <w:numPr>
          <w:ilvl w:val="0"/>
          <w:numId w:val="38"/>
        </w:numP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informacja o zmianach Umowy o prowadzenie PPK dostarczana jest Uczestnikowi wra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z z podaniem dnia jej wej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ścia w życie oraz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informacji o podstawie prawnej tej zmiany i jej okolicznościach faktycznych, w terminie umożliwiającym zapoznanie się ze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zmianami oraz pouczeniem o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możliwości złożenia przez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Uczestnika, w terminie 30 dni od daty otrzymania zawiadomienia o tej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zmianie,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zlecenia Wypłaty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o której mowa w art. 6 pkt 1)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Wypłaty Transferowej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lub Zwrotu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, o ile Uczestnik nie jest już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Pracownikiem Pracodawcy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albo Pracodawca nie jest już stroną Umowy o zarządzanie PPK zawartej z Funduszem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, wszystkich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Jednostek Uczestnictwa zgromadzonych w ramach PPK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. W przypadku złożenia w powyższym terminie Wypłaty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jednorazowej,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Wypłaty Transferowej lub Zwrotu, zmiana nie wiąże Uczestnika, a Umowa o prowadzenie PPK ulega rozwiązaniu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w terminie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realizacji ww. zlecenia.</w:t>
      </w:r>
    </w:p>
    <w:p>
      <w:pPr>
        <w:ind w:right="0" w:left="1008" w:firstLine="-432"/>
        <w:spacing w:before="36" w:after="0" w:line="240" w:lineRule="auto"/>
        <w:jc w:val="both"/>
        <w:tabs>
          <w:tab w:val="clear" w:pos="432"/>
          <w:tab w:val="decimal" w:pos="1008"/>
        </w:tabs>
        <w:numPr>
          <w:ilvl w:val="0"/>
          <w:numId w:val="38"/>
        </w:numP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  <w:t xml:space="preserve">informacja o zmianach Umowy o prowadzenie PPK dostarczana jest Uczestnikowi 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w jeden z poni</w:t>
      </w:r>
      <w:r>
        <w:rPr>
          <w:color w:val="#000000"/>
          <w:sz w:val="18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ższych sposobów:</w:t>
      </w:r>
      <w:r>
        <w:rPr>
          <w:color w:val="#000000"/>
          <w:sz w:val="17"/>
          <w:lang w:val="pl-PL"/>
          <w:spacing w:val="4"/>
          <w:w w:val="100"/>
          <w:strike w:val="false"/>
          <w:vertAlign w:val="baseline"/>
          <w:rFonts w:ascii="Tahoma" w:hAnsi="Tahoma"/>
        </w:rPr>
      </w:r>
    </w:p>
    <w:p>
      <w:pPr>
        <w:ind w:right="72" w:left="1440" w:firstLine="-432"/>
        <w:spacing w:before="36" w:after="0" w:line="240" w:lineRule="auto"/>
        <w:jc w:val="left"/>
        <w:tabs>
          <w:tab w:val="clear" w:pos="432"/>
          <w:tab w:val="decimal" w:pos="1440"/>
        </w:tabs>
        <w:numPr>
          <w:ilvl w:val="0"/>
          <w:numId w:val="39"/>
        </w:numP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w formie elektronicznej, pozwalaj</w:t>
      </w:r>
      <w:r>
        <w:rPr>
          <w:color w:val="#000000"/>
          <w:sz w:val="18"/>
          <w:lang w:val="pl-PL"/>
          <w:spacing w:val="-7"/>
          <w:w w:val="100"/>
          <w:strike w:val="false"/>
          <w:vertAlign w:val="baseline"/>
          <w:rFonts w:ascii="Arial" w:hAnsi="Arial"/>
        </w:rPr>
        <w:t xml:space="preserve">ącej na utrwalenie treści przekazywanych na Trwałym Nośniku za pośrednictwem poczty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elektronicznej lu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b serwisu elektronicznego po jego udostępnieniu w ramach PPK,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1440" w:firstLine="-432"/>
        <w:spacing w:before="0" w:after="0" w:line="240" w:lineRule="auto"/>
        <w:jc w:val="left"/>
        <w:tabs>
          <w:tab w:val="clear" w:pos="432"/>
          <w:tab w:val="decimal" w:pos="1440"/>
        </w:tabs>
        <w:numPr>
          <w:ilvl w:val="0"/>
          <w:numId w:val="39"/>
        </w:numPr>
        <w:rPr>
          <w:color w:val="#000000"/>
          <w:sz w:val="17"/>
          <w:lang w:val="pl-PL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7"/>
          <w:w w:val="100"/>
          <w:strike w:val="false"/>
          <w:vertAlign w:val="baseline"/>
          <w:rFonts w:ascii="Tahoma" w:hAnsi="Tahoma"/>
        </w:rPr>
        <w:t xml:space="preserve">w postaci papierowej na ostatni wskazany przez Uczestnika adres do korespondencji.</w:t>
      </w:r>
    </w:p>
    <w:p>
      <w:pPr>
        <w:ind w:right="0" w:left="0" w:firstLine="0"/>
        <w:spacing w:before="180" w:after="0" w:line="196" w:lineRule="auto"/>
        <w:jc w:val="center"/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  <w:t xml:space="preserve">11</w:t>
      </w:r>
    </w:p>
    <w:p>
      <w:pPr>
        <w:sectPr>
          <w:pgSz w:w="11918" w:h="16854" w:orient="portrait"/>
          <w:type w:val="nextPage"/>
          <w:textDirection w:val="lrTb"/>
          <w:pgMar w:bottom="568" w:top="596" w:right="573" w:left="485" w:header="720" w:footer="720"/>
          <w:titlePg w:val="false"/>
        </w:sectPr>
      </w:pPr>
    </w:p>
    <w:p>
      <w:pPr>
        <w:ind w:right="0" w:left="504" w:firstLine="0"/>
        <w:spacing w:before="0" w:after="0" w:line="266" w:lineRule="auto"/>
        <w:jc w:val="left"/>
        <w:tabs>
          <w:tab w:val="right" w:leader="none" w:pos="10704"/>
        </w:tabs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3)	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brak z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łożenia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 przez Uczestnika, przed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terminem, o którym mowa w pkt 1),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zlecenia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Wypłaty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o której mowa w art. 6 pkt 1), Wypłaty</w:t>
      </w:r>
    </w:p>
    <w:p>
      <w:pPr>
        <w:ind w:right="72" w:left="936" w:firstLine="0"/>
        <w:spacing w:before="0" w:after="0" w:line="240" w:lineRule="auto"/>
        <w:jc w:val="both"/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Transferowej lub Zwrotu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, o ile Uczestnik nie jest ju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ż Pracownikiem Pracodawcy albo Pracodawca nie jest już stroną Umowy o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zarządzanie PPK zawartej z Funduszem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wszystkich środków zgromadzonych w ramach PPK, jest równoznaczny z wyrażeniem na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nie zgody. W takim przypadku zmiany Umowy o prowadzenie PPK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wiążą strony od daty podanej w informacji, o której mowa w 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pkt 1).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  <w:tab w:val="right" w:leader="none" w:pos="10704"/>
        </w:tabs>
        <w:numPr>
          <w:ilvl w:val="0"/>
          <w:numId w:val="40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Zasady prowadzenia dzia</w:t>
        <w:br/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łalności przez Fundusz i Subfundusze określone w statucie Funduszu i Prospekcie mogą zostać zmienione w
</w:t>
        <w:br/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drodze zmiany odpowiednio statutu Funduszu lub Prospektu dokonane na zasadach wynikających z obowiązujących przepisów prawa. </w:t>
      </w:r>
      <w:r>
        <w:rPr>
          <w:color w:val="#000000"/>
          <w:sz w:val="17"/>
          <w:lang w:val="pl-PL"/>
          <w:spacing w:val="-5"/>
          <w:w w:val="100"/>
          <w:strike w:val="false"/>
          <w:vertAlign w:val="baseline"/>
          <w:rFonts w:ascii="Tahoma" w:hAnsi="Tahoma"/>
        </w:rPr>
        <w:t xml:space="preserve">Zmiana statutu Funduszu ani Prospektu nie powoduje k</w:t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onieczności zmiany Umowy o zarządzanie PPK lub Umowy o prowadzenie PPK,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chyba że wpływa na postanowienia tych umów. W takim przypadku treść Umowy o zarządzanie PPK lub Umowy o prowadzenie PPK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zostanie niezwłocznie dostosowana do treści wspomnianych zmian s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tatutu Funduszu lub odpowiednio Prospektu.</w:t>
      </w:r>
    </w:p>
    <w:p>
      <w:pPr>
        <w:ind w:right="72" w:left="576" w:firstLine="-432"/>
        <w:spacing w:before="36" w:after="0" w:line="240" w:lineRule="auto"/>
        <w:jc w:val="left"/>
        <w:tabs>
          <w:tab w:val="clear" w:pos="432"/>
          <w:tab w:val="decimal" w:pos="576"/>
          <w:tab w:val="right" w:leader="none" w:pos="10704"/>
        </w:tabs>
        <w:numPr>
          <w:ilvl w:val="0"/>
          <w:numId w:val="40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Umowa o zarz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ądzanie PPK nie może zawierać warunków mniej korzystnych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,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niż warunki prezentowane przez Fundusz w portalu PPK,
</w:t>
        <w:br/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o którym mowa w rozdziale 11 Ustawy o PPK, w dniu zawarcia tej umowy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  <w:tab w:val="right" w:leader="none" w:pos="10704"/>
        </w:tabs>
        <w:numPr>
          <w:ilvl w:val="0"/>
          <w:numId w:val="40"/>
        </w:numP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Zmiana Regulaminu wymaga odpowiednio zmiany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Umowy o zarz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ądzanie PPK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lub Umowy o prowadzenie PPK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i odbywa się na zasadach
</w:t>
        <w:br/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określonych w niniejszym artykule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72" w:left="576" w:firstLine="-432"/>
        <w:spacing w:before="0" w:after="0" w:line="240" w:lineRule="auto"/>
        <w:jc w:val="left"/>
        <w:tabs>
          <w:tab w:val="clear" w:pos="432"/>
          <w:tab w:val="decimal" w:pos="576"/>
          <w:tab w:val="right" w:leader="none" w:pos="10704"/>
        </w:tabs>
        <w:numPr>
          <w:ilvl w:val="0"/>
          <w:numId w:val="40"/>
        </w:numP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Zmiana danych Pracodawcy 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oraz osób dzia</w:t>
      </w:r>
      <w:r>
        <w:rPr>
          <w:color w:val="#000000"/>
          <w:sz w:val="18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łających w jego imieniu</w:t>
      </w:r>
      <w:r>
        <w:rPr>
          <w:color w:val="#000000"/>
          <w:sz w:val="17"/>
          <w:lang w:val="pl-PL"/>
          <w:spacing w:val="2"/>
          <w:w w:val="100"/>
          <w:strike w:val="false"/>
          <w:vertAlign w:val="baseline"/>
          <w:rFonts w:ascii="Tahoma" w:hAnsi="Tahoma"/>
        </w:rPr>
        <w:t xml:space="preserve">, danych Uczestnika PPK, Funduszu i Towarzystwa nie stanowi
</w:t>
        <w:br/>
      </w: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Arial" w:hAnsi="Arial"/>
        </w:rPr>
        <w:t xml:space="preserve">zmiany Umowy o zarządzanie PPK lub Umowy o prowadzenie PPK.</w:t>
      </w:r>
    </w:p>
    <w:p>
      <w:pPr>
        <w:ind w:right="0" w:left="72" w:firstLine="0"/>
        <w:spacing w:before="252" w:after="0" w:line="240" w:lineRule="auto"/>
        <w:jc w:val="left"/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Artyku</w:t>
      </w:r>
      <w:r>
        <w:rPr>
          <w:b w:val="true"/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ł 24 Obowiązywanie Umowy o zarządzanie PPK i Umowy o prowadzenie PPK</w:t>
      </w:r>
    </w:p>
    <w:p>
      <w:pPr>
        <w:ind w:right="72" w:left="360" w:firstLine="-288"/>
        <w:spacing w:before="0" w:after="0" w:line="240" w:lineRule="auto"/>
        <w:jc w:val="left"/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1.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 Umowa o zarz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ądzanie PPK może być wypowiedziana przez Pracodawcę w każdym czasie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, z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zastrzeżeniem, że Pracodawca może wypowiedzieć Umowę o zarządzanie PPK, jeżeli zawarł 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u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mowę o zarządzanie PPK z Inną Instytucją Finansową.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</w:r>
    </w:p>
    <w:p>
      <w:pPr>
        <w:ind w:right="72" w:left="360" w:firstLine="-288"/>
        <w:spacing w:before="0" w:after="0" w:line="240" w:lineRule="auto"/>
        <w:jc w:val="left"/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2.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 Umowa o zarz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ądzanie PPK może być wypowie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dziana przez Fundusz </w:t>
      </w:r>
      <w:r>
        <w:rPr>
          <w:color w:val="#000000"/>
          <w:sz w:val="18"/>
          <w:lang w:val="pl-PL"/>
          <w:spacing w:val="-1"/>
          <w:w w:val="100"/>
          <w:strike w:val="false"/>
          <w:vertAlign w:val="baseline"/>
          <w:rFonts w:ascii="Arial" w:hAnsi="Arial"/>
        </w:rPr>
        <w:t xml:space="preserve">z zachowaniem okresu wypowiedzenia wynoszącego </w:t>
      </w:r>
      <w:r>
        <w:rPr>
          <w:color w:val="#000000"/>
          <w:sz w:val="17"/>
          <w:lang w:val="pl-PL"/>
          <w:spacing w:val="-1"/>
          <w:w w:val="100"/>
          <w:strike w:val="false"/>
          <w:vertAlign w:val="baseline"/>
          <w:rFonts w:ascii="Tahoma" w:hAnsi="Tahoma"/>
        </w:rPr>
        <w:t xml:space="preserve">3 (trzy)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miesiąc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e 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na koniec miesiąca 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kalendarzowego</w:t>
      </w:r>
      <w:r>
        <w:rPr>
          <w:color w:val="#000000"/>
          <w:sz w:val="18"/>
          <w:lang w:val="pl-PL"/>
          <w:spacing w:val="-2"/>
          <w:w w:val="100"/>
          <w:strike w:val="false"/>
          <w:vertAlign w:val="baseline"/>
          <w:rFonts w:ascii="Arial" w:hAnsi="Arial"/>
        </w:rPr>
        <w:t xml:space="preserve">, w następujących przypadkach:</w:t>
      </w:r>
      <w:r>
        <w:rPr>
          <w:color w:val="#000000"/>
          <w:sz w:val="17"/>
          <w:lang w:val="pl-PL"/>
          <w:spacing w:val="-2"/>
          <w:w w:val="100"/>
          <w:strike w:val="false"/>
          <w:vertAlign w:val="baseline"/>
          <w:rFonts w:ascii="Tahoma" w:hAnsi="Tahoma"/>
        </w:rPr>
      </w:r>
    </w:p>
    <w:p>
      <w:pPr>
        <w:ind w:right="0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41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 razie nie wywi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ązywania się przez Pracodawcę z istotnych postanowień Umowy o zarządzanie PPK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,</w:t>
      </w:r>
    </w:p>
    <w:p>
      <w:pPr>
        <w:ind w:right="72" w:left="864" w:firstLine="-432"/>
        <w:spacing w:before="0" w:after="0" w:line="240" w:lineRule="auto"/>
        <w:jc w:val="both"/>
        <w:tabs>
          <w:tab w:val="clear" w:pos="432"/>
          <w:tab w:val="decimal" w:pos="864"/>
        </w:tabs>
        <w:numPr>
          <w:ilvl w:val="0"/>
          <w:numId w:val="41"/>
        </w:numP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w razie zmiany w strukturze w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łasnościowej Towarzystwa lub Pracodawcy, w szczególności w wyniku zbycia akcji lub udziałów,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podziału lub połączenia, powodującej konflikt interesów lub w inny sposób uniemożliwiającej prawidłowe wykonywanie Umowy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o </w:t>
      </w:r>
      <w:r>
        <w:rPr>
          <w:color w:val="#000000"/>
          <w:sz w:val="18"/>
          <w:lang w:val="pl-PL"/>
          <w:spacing w:val="-10"/>
          <w:w w:val="100"/>
          <w:strike w:val="false"/>
          <w:vertAlign w:val="baseline"/>
          <w:rFonts w:ascii="Arial" w:hAnsi="Arial"/>
        </w:rPr>
        <w:t xml:space="preserve">zarządzanie PPK</w:t>
      </w:r>
      <w:r>
        <w:rPr>
          <w:color w:val="#000000"/>
          <w:sz w:val="17"/>
          <w:lang w:val="pl-PL"/>
          <w:spacing w:val="-10"/>
          <w:w w:val="100"/>
          <w:strike w:val="false"/>
          <w:vertAlign w:val="baseline"/>
          <w:rFonts w:ascii="Tahoma" w:hAnsi="Tahoma"/>
        </w:rPr>
        <w:t xml:space="preserve">.</w:t>
      </w:r>
    </w:p>
    <w:p>
      <w:pPr>
        <w:ind w:right="72" w:left="360" w:firstLine="-288"/>
        <w:spacing w:before="0" w:after="0" w:line="240" w:lineRule="auto"/>
        <w:jc w:val="both"/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3.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 Umowa o prowadzenie PPK nie mo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że być wypowiedziana przez Fundusz.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Uczestnik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może wypowiedzieć Umowę o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prowadzenie PPK 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wyłącznie wskutek czynności faktycznej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po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przez złożenie zlecenia Wypłaty, Wypłaty </w:t>
      </w:r>
      <w:r>
        <w:rPr>
          <w:color w:val="#000000"/>
          <w:sz w:val="17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T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Arial" w:hAnsi="Arial"/>
        </w:rPr>
        <w:t xml:space="preserve">ransferowej lub Zwrotu, o ile zachodzą przesłanki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umożliwiające złożenie takiego zlecenia. Umowa o prowadzenie PPK rozwiązuje się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po </w:t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upływie 12 miesięcy 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  <w:t xml:space="preserve">od dnia:</w:t>
      </w:r>
    </w:p>
    <w:p>
      <w:pPr>
        <w:ind w:right="0" w:left="864" w:firstLine="-432"/>
        <w:spacing w:before="0" w:after="0" w:line="240" w:lineRule="auto"/>
        <w:jc w:val="left"/>
        <w:tabs>
          <w:tab w:val="clear" w:pos="432"/>
          <w:tab w:val="decimal" w:pos="864"/>
        </w:tabs>
        <w:numPr>
          <w:ilvl w:val="0"/>
          <w:numId w:val="42"/>
        </w:numP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odkupienia wszystkich Jednostek Uczestnictwa z Rachunku PPK 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– w przypadku realizacji Wyp</w:t>
      </w:r>
      <w:r>
        <w:rPr>
          <w:color w:val="#000000"/>
          <w:sz w:val="18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łaty i Wypłaty </w:t>
      </w:r>
      <w:r>
        <w:rPr>
          <w:color w:val="#000000"/>
          <w:sz w:val="17"/>
          <w:lang w:val="pl-PL"/>
          <w:spacing w:val="3"/>
          <w:w w:val="100"/>
          <w:strike w:val="false"/>
          <w:vertAlign w:val="baseline"/>
          <w:rFonts w:ascii="Tahoma" w:hAnsi="Tahoma"/>
        </w:rPr>
        <w:t xml:space="preserve">Transferowej.</w:t>
      </w:r>
    </w:p>
    <w:p>
      <w:pPr>
        <w:ind w:right="72" w:left="864" w:firstLine="-432"/>
        <w:spacing w:before="0" w:after="0" w:line="240" w:lineRule="auto"/>
        <w:jc w:val="left"/>
        <w:tabs>
          <w:tab w:val="clear" w:pos="432"/>
          <w:tab w:val="decimal" w:pos="864"/>
          <w:tab w:val="right" w:leader="none" w:pos="10704"/>
        </w:tabs>
        <w:numPr>
          <w:ilvl w:val="0"/>
          <w:numId w:val="42"/>
        </w:numP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odkupienia wszystkich Jednostek Uczestnictwa z Rachunku PPK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–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 w przypadku realizacji Zwrotu, pod warunkiem, </w:t>
      </w:r>
      <w:r>
        <w:rPr>
          <w:color w:val="#000000"/>
          <w:sz w:val="18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że </w:t>
      </w:r>
      <w:r>
        <w:rPr>
          <w:color w:val="#000000"/>
          <w:sz w:val="17"/>
          <w:lang w:val="pl-PL"/>
          <w:spacing w:val="1"/>
          <w:w w:val="100"/>
          <w:strike w:val="false"/>
          <w:vertAlign w:val="baseline"/>
          <w:rFonts w:ascii="Tahoma" w:hAnsi="Tahoma"/>
        </w:rPr>
        <w:t xml:space="preserve">Uczestnik nie
</w:t>
        <w:br/>
      </w:r>
      <w:r>
        <w:rPr>
          <w:color w:val="#000000"/>
          <w:sz w:val="18"/>
          <w:lang w:val="pl-PL"/>
          <w:spacing w:val="-3"/>
          <w:w w:val="100"/>
          <w:strike w:val="false"/>
          <w:vertAlign w:val="baseline"/>
          <w:rFonts w:ascii="Arial" w:hAnsi="Arial"/>
        </w:rPr>
        <w:t xml:space="preserve">jest już pracownikiem Pracodawcy albo Pracodawca nie jest już stroną Umowy o zarządzanie PPK zawartej z Funduszem.</w:t>
      </w:r>
      <w:r>
        <w:rPr>
          <w:color w:val="#000000"/>
          <w:sz w:val="17"/>
          <w:lang w:val="pl-PL"/>
          <w:spacing w:val="-3"/>
          <w:w w:val="100"/>
          <w:strike w:val="false"/>
          <w:vertAlign w:val="baseline"/>
          <w:rFonts w:ascii="Tahoma" w:hAnsi="Tahoma"/>
        </w:rPr>
      </w:r>
    </w:p>
    <w:p>
      <w:pPr>
        <w:ind w:right="72" w:left="360" w:firstLine="-288"/>
        <w:spacing w:before="0" w:after="7776" w:line="240" w:lineRule="auto"/>
        <w:jc w:val="left"/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4.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O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świadczenie o wypowiedzeniu Umowy o zarządzanie PPK powinno zostać złożone</w:t>
      </w:r>
      <w:r>
        <w:rPr>
          <w:color w:val="#000000"/>
          <w:sz w:val="17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 w </w:t>
      </w:r>
      <w:r>
        <w:rPr>
          <w:color w:val="#000000"/>
          <w:sz w:val="18"/>
          <w:lang w:val="pl-PL"/>
          <w:spacing w:val="-4"/>
          <w:w w:val="100"/>
          <w:strike w:val="false"/>
          <w:vertAlign w:val="baseline"/>
          <w:rFonts w:ascii="Arial" w:hAnsi="Arial"/>
        </w:rPr>
        <w:t xml:space="preserve">postaci elektronicznej, pozwalającej na utrwalenie 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jego treści na Trwałym Nośniku</w:t>
      </w:r>
      <w:r>
        <w:rPr>
          <w:color w:val="#000000"/>
          <w:sz w:val="17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 lub z zachowaniem formy pisemnej.</w:t>
      </w:r>
      <w:r>
        <w:rPr>
          <w:color w:val="#000000"/>
          <w:sz w:val="18"/>
          <w:lang w:val="pl-PL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199" w:lineRule="auto"/>
        <w:jc w:val="center"/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40pt;height:11.25pt;z-index:-989;margin-left:24.2pt;margin-top:797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page" w:vAnchor="page" w:x="484" w:y="15957" w:w="10800" w:h="225" w:hSpace="0" w:vSpace="0" w:wrap="3"/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Wersja obowi</w:t>
                  </w:r>
                  <w:r>
                    <w:rPr>
                      <w:color w:val="#000000"/>
                      <w:sz w:val="18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ązująca</w:t>
                  </w:r>
                  <w:r>
                    <w:rPr>
                      <w:color w:val="#000000"/>
                      <w:sz w:val="17"/>
                      <w:lang w:val="pl-PL"/>
                      <w:spacing w:val="-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od 3.02.2021 r.</w:t>
                  </w:r>
                </w:p>
              </w:txbxContent>
            </v:textbox>
          </v:shape>
        </w:pict>
      </w:r>
      <w:r>
        <w:rPr>
          <w:color w:val="#000000"/>
          <w:sz w:val="20"/>
          <w:lang w:val="pl-PL"/>
          <w:spacing w:val="0"/>
          <w:w w:val="110"/>
          <w:strike w:val="false"/>
          <w:vertAlign w:val="baseline"/>
          <w:rFonts w:ascii="Times New Roman" w:hAnsi="Times New Roman"/>
        </w:rPr>
        <w:t xml:space="preserve">12</w:t>
      </w:r>
    </w:p>
    <w:sectPr>
      <w:pgSz w:w="11918" w:h="16854" w:orient="portrait"/>
      <w:type w:val="nextPage"/>
      <w:textDirection w:val="lrTb"/>
      <w:pgMar w:bottom="567" w:top="576" w:right="574" w:left="48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2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b w:val="true"/>
        <w:color w:val="#000000"/>
        <w:sz w:val="18"/>
        <w:lang w:val="pl-PL"/>
        <w:spacing w:val="-6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)"/>
      <w:start w:val="30"/>
      <w:lvlJc w:val="left"/>
      <w:pPr>
        <w:ind w:left="720"/>
        <w:tabs>
          <w:tab w:val="decimal" w:pos="432"/>
        </w:tabs>
      </w:pPr>
      <w:rPr>
        <w:b w:val="true"/>
        <w:color w:val="#000000"/>
        <w:sz w:val="18"/>
        <w:lang w:val="pl-PL"/>
        <w:spacing w:val="-2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decimal"/>
      <w:lvlText w:val="%1."/>
      <w:start w:val="6"/>
      <w:lvlJc w:val="left"/>
      <w:pPr>
        <w:ind w:left="720"/>
        <w:tabs>
          <w:tab w:val="decimal" w:pos="360"/>
        </w:tabs>
      </w:pPr>
      <w:rPr>
        <w:color w:val="#000000"/>
        <w:sz w:val="18"/>
        <w:lang w:val="pl-PL"/>
        <w:spacing w:val="-2"/>
        <w:w w:val="100"/>
        <w:strike w:val="false"/>
        <w:vertAlign w:val="baseline"/>
        <w:rFonts w:ascii="Arial" w:hAnsi="Arial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7"/>
        <w:w w:val="100"/>
        <w:strike w:val="false"/>
        <w:vertAlign w:val="baseline"/>
        <w:rFonts w:ascii="Arial" w:hAnsi="Arial"/>
      </w:rPr>
    </w:lvl>
  </w:abstractNum>
  <w:abstractNum w:abstractNumId="6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7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4"/>
        <w:w w:val="100"/>
        <w:strike w:val="false"/>
        <w:vertAlign w:val="baseline"/>
        <w:rFonts w:ascii="Tahoma" w:hAnsi="Tahoma"/>
      </w:rPr>
    </w:lvl>
  </w:abstractNum>
  <w:abstractNum w:abstractNumId="8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7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9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10">
    <w:lvl w:ilvl="0">
      <w:numFmt w:val="decimal"/>
      <w:lvlText w:val="%1."/>
      <w:start w:val="6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7"/>
        <w:w w:val="100"/>
        <w:strike w:val="false"/>
        <w:vertAlign w:val="baseline"/>
        <w:rFonts w:ascii="Arial" w:hAnsi="Arial"/>
      </w:rPr>
    </w:lvl>
  </w:abstractNum>
  <w:abstractNum w:abstractNumId="11">
    <w:lvl w:ilvl="0">
      <w:numFmt w:val="lowerLetter"/>
      <w:lvlText w:val="%1."/>
      <w:start w:val="1"/>
      <w:lvlJc w:val="left"/>
      <w:pPr>
        <w:ind w:left="720"/>
        <w:tabs>
          <w:tab w:val="decimal" w:pos="360"/>
        </w:tabs>
      </w:pPr>
      <w:rPr>
        <w:color w:val="#000000"/>
        <w:sz w:val="18"/>
        <w:lang w:val="pl-PL"/>
        <w:spacing w:val="-1"/>
        <w:w w:val="100"/>
        <w:strike w:val="false"/>
        <w:vertAlign w:val="baseline"/>
        <w:rFonts w:ascii="Arial" w:hAnsi="Arial"/>
      </w:rPr>
    </w:lvl>
  </w:abstractNum>
  <w:abstractNum w:abstractNumId="12">
    <w:lvl w:ilvl="0">
      <w:numFmt w:val="lowerLetter"/>
      <w:lvlText w:val="%1."/>
      <w:start w:val="6"/>
      <w:lvlJc w:val="left"/>
      <w:pPr>
        <w:ind w:left="720"/>
        <w:tabs>
          <w:tab w:val="decimal" w:pos="360"/>
        </w:tabs>
      </w:pPr>
      <w:rPr>
        <w:color w:val="#000000"/>
        <w:sz w:val="18"/>
        <w:lang w:val="pl-PL"/>
        <w:spacing w:val="-5"/>
        <w:w w:val="100"/>
        <w:strike w:val="false"/>
        <w:vertAlign w:val="baseline"/>
        <w:rFonts w:ascii="Arial" w:hAnsi="Arial"/>
      </w:rPr>
    </w:lvl>
  </w:abstractNum>
  <w:abstractNum w:abstractNumId="13">
    <w:lvl w:ilvl="0">
      <w:numFmt w:val="bullet"/>
      <w:lvlText w:val=""/>
      <w:start w:val="1"/>
      <w:lvlJc w:val="left"/>
      <w:pPr>
        <w:ind w:left="720"/>
        <w:tabs>
          <w:tab w:val="decimal" w:pos="504"/>
        </w:tabs>
      </w:pPr>
      <w:rPr>
        <w:color w:val="#000000"/>
        <w:sz w:val="18"/>
        <w:lang w:val="pl-PL"/>
        <w:spacing w:val="3"/>
        <w:w w:val="100"/>
        <w:strike w:val="false"/>
        <w:vertAlign w:val="baseline"/>
        <w:rFonts w:ascii="Symbol" w:hAnsi="Symbol"/>
      </w:rPr>
    </w:lvl>
  </w:abstractNum>
  <w:abstractNum w:abstractNumId="14">
    <w:lvl w:ilvl="0">
      <w:numFmt w:val="lowerRoman"/>
      <w:lvlText w:val="%1."/>
      <w:start w:val="1"/>
      <w:lvlJc w:val="left"/>
      <w:pPr>
        <w:ind w:left="720"/>
        <w:tabs>
          <w:tab w:val="decimal" w:pos="576"/>
        </w:tabs>
      </w:pPr>
      <w:rPr>
        <w:color w:val="#000000"/>
        <w:sz w:val="18"/>
        <w:lang w:val="pl-PL"/>
        <w:spacing w:val="0"/>
        <w:w w:val="100"/>
        <w:strike w:val="false"/>
        <w:vertAlign w:val="baseline"/>
        <w:rFonts w:ascii="Arial" w:hAnsi="Arial"/>
      </w:rPr>
    </w:lvl>
  </w:abstractNum>
  <w:abstractNum w:abstractNumId="15">
    <w:lvl w:ilvl="0">
      <w:numFmt w:val="bullet"/>
      <w:lvlText w:val=""/>
      <w:start w:val="1"/>
      <w:lvlJc w:val="left"/>
      <w:pPr>
        <w:ind w:left="720"/>
        <w:tabs>
          <w:tab w:val="decimal" w:pos="504"/>
        </w:tabs>
      </w:pPr>
      <w:rPr>
        <w:color w:val="#000000"/>
        <w:sz w:val="17"/>
        <w:lang w:val="pl-PL"/>
        <w:spacing w:val="-1"/>
        <w:w w:val="100"/>
        <w:strike w:val="false"/>
        <w:vertAlign w:val="baseline"/>
        <w:rFonts w:ascii="Symbol" w:hAnsi="Symbol"/>
      </w:rPr>
    </w:lvl>
  </w:abstractNum>
  <w:abstractNum w:abstractNumId="16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3"/>
        <w:w w:val="100"/>
        <w:strike w:val="false"/>
        <w:vertAlign w:val="baseline"/>
        <w:rFonts w:ascii="Arial" w:hAnsi="Arial"/>
      </w:rPr>
    </w:lvl>
  </w:abstractNum>
  <w:abstractNum w:abstractNumId="17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0"/>
        <w:w w:val="100"/>
        <w:strike w:val="false"/>
        <w:vertAlign w:val="baseline"/>
        <w:rFonts w:ascii="Arial" w:hAnsi="Arial"/>
      </w:rPr>
    </w:lvl>
  </w:abstractNum>
  <w:abstractNum w:abstractNumId="18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-4"/>
        <w:w w:val="100"/>
        <w:strike w:val="false"/>
        <w:vertAlign w:val="baseline"/>
        <w:rFonts w:ascii="Tahoma" w:hAnsi="Tahoma"/>
      </w:rPr>
    </w:lvl>
  </w:abstractNum>
  <w:abstractNum w:abstractNumId="19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26"/>
        <w:w w:val="100"/>
        <w:strike w:val="false"/>
        <w:vertAlign w:val="baseline"/>
        <w:rFonts w:ascii="Tahoma" w:hAnsi="Tahoma"/>
      </w:rPr>
    </w:lvl>
  </w:abstractNum>
  <w:abstractNum w:abstractNumId="20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0"/>
        <w:w w:val="100"/>
        <w:strike w:val="false"/>
        <w:vertAlign w:val="baseline"/>
        <w:rFonts w:ascii="Tahoma" w:hAnsi="Tahoma"/>
      </w:rPr>
    </w:lvl>
  </w:abstractNum>
  <w:abstractNum w:abstractNumId="21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3"/>
        <w:w w:val="100"/>
        <w:strike w:val="false"/>
        <w:vertAlign w:val="baseline"/>
        <w:rFonts w:ascii="Arial" w:hAnsi="Arial"/>
      </w:rPr>
    </w:lvl>
  </w:abstractNum>
  <w:abstractNum w:abstractNumId="22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1"/>
        <w:w w:val="100"/>
        <w:strike w:val="false"/>
        <w:vertAlign w:val="baseline"/>
        <w:rFonts w:ascii="Arial" w:hAnsi="Arial"/>
      </w:rPr>
    </w:lvl>
  </w:abstractNum>
  <w:abstractNum w:abstractNumId="23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6"/>
        <w:w w:val="100"/>
        <w:strike w:val="false"/>
        <w:vertAlign w:val="baseline"/>
        <w:rFonts w:ascii="Arial" w:hAnsi="Arial"/>
      </w:rPr>
    </w:lvl>
  </w:abstractNum>
  <w:abstractNum w:abstractNumId="24">
    <w:lvl w:ilvl="0">
      <w:numFmt w:val="decimal"/>
      <w:lvlText w:val="%1."/>
      <w:start w:val="5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5"/>
        <w:w w:val="100"/>
        <w:strike w:val="false"/>
        <w:vertAlign w:val="baseline"/>
        <w:rFonts w:ascii="Arial" w:hAnsi="Arial"/>
      </w:rPr>
    </w:lvl>
  </w:abstractNum>
  <w:abstractNum w:abstractNumId="25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18"/>
        <w:w w:val="100"/>
        <w:strike w:val="false"/>
        <w:vertAlign w:val="baseline"/>
        <w:rFonts w:ascii="Tahoma" w:hAnsi="Tahoma"/>
      </w:rPr>
    </w:lvl>
  </w:abstractNum>
  <w:abstractNum w:abstractNumId="26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3"/>
        <w:w w:val="100"/>
        <w:strike w:val="false"/>
        <w:vertAlign w:val="baseline"/>
        <w:rFonts w:ascii="Arial" w:hAnsi="Arial"/>
      </w:rPr>
    </w:lvl>
  </w:abstractNum>
  <w:abstractNum w:abstractNumId="27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7"/>
        <w:w w:val="100"/>
        <w:strike w:val="false"/>
        <w:vertAlign w:val="baseline"/>
        <w:rFonts w:ascii="Arial" w:hAnsi="Arial"/>
      </w:rPr>
    </w:lvl>
  </w:abstractNum>
  <w:abstractNum w:abstractNumId="28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29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30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4"/>
        <w:w w:val="100"/>
        <w:strike w:val="false"/>
        <w:vertAlign w:val="baseline"/>
        <w:rFonts w:ascii="Arial" w:hAnsi="Arial"/>
      </w:rPr>
    </w:lvl>
  </w:abstractNum>
  <w:abstractNum w:abstractNumId="31">
    <w:lvl w:ilvl="0">
      <w:numFmt w:val="lowerLetter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7"/>
        <w:lang w:val="pl-PL"/>
        <w:spacing w:val="-4"/>
        <w:w w:val="100"/>
        <w:strike w:val="false"/>
        <w:vertAlign w:val="baseline"/>
        <w:rFonts w:ascii="Tahoma" w:hAnsi="Tahoma"/>
      </w:rPr>
    </w:lvl>
  </w:abstractNum>
  <w:abstractNum w:abstractNumId="32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18"/>
        <w:w w:val="100"/>
        <w:strike w:val="false"/>
        <w:vertAlign w:val="baseline"/>
        <w:rFonts w:ascii="Tahoma" w:hAnsi="Tahoma"/>
      </w:rPr>
    </w:lvl>
  </w:abstractNum>
  <w:abstractNum w:abstractNumId="33">
    <w:lvl w:ilvl="0">
      <w:numFmt w:val="lowerRoman"/>
      <w:lvlText w:val="%1."/>
      <w:start w:val="1"/>
      <w:lvlJc w:val="left"/>
      <w:pPr>
        <w:ind w:left="720"/>
        <w:tabs>
          <w:tab w:val="decimal" w:pos="504"/>
        </w:tabs>
      </w:pPr>
      <w:rPr>
        <w:color w:val="#000000"/>
        <w:sz w:val="18"/>
        <w:lang w:val="pl-PL"/>
        <w:spacing w:val="0"/>
        <w:w w:val="100"/>
        <w:strike w:val="false"/>
        <w:vertAlign w:val="baseline"/>
        <w:rFonts w:ascii="Arial" w:hAnsi="Arial"/>
      </w:rPr>
    </w:lvl>
  </w:abstractNum>
  <w:abstractNum w:abstractNumId="34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1"/>
        <w:w w:val="100"/>
        <w:strike w:val="false"/>
        <w:vertAlign w:val="baseline"/>
        <w:rFonts w:ascii="Arial" w:hAnsi="Arial"/>
      </w:rPr>
    </w:lvl>
  </w:abstractNum>
  <w:abstractNum w:abstractNumId="35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color w:val="#000000"/>
        <w:sz w:val="17"/>
        <w:lang w:val="pl-PL"/>
        <w:spacing w:val="-3"/>
        <w:w w:val="100"/>
        <w:strike w:val="false"/>
        <w:vertAlign w:val="baseline"/>
        <w:rFonts w:ascii="Tahoma" w:hAnsi="Tahoma"/>
      </w:rPr>
    </w:lvl>
  </w:abstractNum>
  <w:abstractNum w:abstractNumId="36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-3"/>
        <w:w w:val="100"/>
        <w:strike w:val="false"/>
        <w:vertAlign w:val="baseline"/>
        <w:rFonts w:ascii="Tahoma" w:hAnsi="Tahoma"/>
      </w:rPr>
    </w:lvl>
  </w:abstractNum>
  <w:abstractNum w:abstractNumId="37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-3"/>
        <w:w w:val="100"/>
        <w:strike w:val="false"/>
        <w:vertAlign w:val="baseline"/>
        <w:rFonts w:ascii="Tahoma" w:hAnsi="Tahoma"/>
      </w:rPr>
    </w:lvl>
  </w:abstractNum>
  <w:abstractNum w:abstractNumId="38">
    <w:lvl w:ilvl="0">
      <w:numFmt w:val="lowerLetter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7"/>
        <w:w w:val="100"/>
        <w:strike w:val="false"/>
        <w:vertAlign w:val="baseline"/>
        <w:rFonts w:ascii="Arial" w:hAnsi="Arial"/>
      </w:rPr>
    </w:lvl>
  </w:abstractNum>
  <w:abstractNum w:abstractNumId="39">
    <w:lvl w:ilvl="0">
      <w:numFmt w:val="decimal"/>
      <w:lvlText w:val="%1."/>
      <w:start w:val="5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40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8"/>
        <w:lang w:val="pl-PL"/>
        <w:spacing w:val="-4"/>
        <w:w w:val="100"/>
        <w:strike w:val="false"/>
        <w:vertAlign w:val="baseline"/>
        <w:rFonts w:ascii="Arial" w:hAnsi="Arial"/>
      </w:rPr>
    </w:lvl>
  </w:abstractNum>
  <w:abstractNum w:abstractNumId="41">
    <w:lvl w:ilvl="0">
      <w:numFmt w:val="decimal"/>
      <w:lvlText w:val="%1)"/>
      <w:start w:val="1"/>
      <w:lvlJc w:val="left"/>
      <w:pPr>
        <w:ind w:left="720"/>
        <w:tabs>
          <w:tab w:val="decimal" w:pos="432"/>
        </w:tabs>
      </w:pPr>
      <w:rPr>
        <w:color w:val="#000000"/>
        <w:sz w:val="17"/>
        <w:lang w:val="pl-PL"/>
        <w:spacing w:val="3"/>
        <w:w w:val="100"/>
        <w:strike w:val="false"/>
        <w:vertAlign w:val="baseline"/>
        <w:rFonts w:ascii="Tahoma" w:hAnsi="Tahoma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hyperlink" Target="http://www.pkotfi.pl" TargetMode="External" Id="drId4" /><Relationship Type="http://schemas.openxmlformats.org/officeDocument/2006/relationships/hyperlink" Target="http://www.pkotfi.pl:" TargetMode="External" Id="drId5" /><Relationship Type="http://schemas.openxmlformats.org/officeDocument/2006/relationships/image" Target="/word/media/image1.png" Id="drId6" /><Relationship Type="http://schemas.openxmlformats.org/officeDocument/2006/relationships/image" Target="/word/media/image2.png" Id="drId7" /><Relationship Type="http://schemas.openxmlformats.org/officeDocument/2006/relationships/hyperlink" Target="http://www.pkotfi.pl" TargetMode="External" Id="drId8" /><Relationship Type="http://schemas.openxmlformats.org/officeDocument/2006/relationships/hyperlink" Target="http://www.pkotfi.pl" TargetMode="External" Id="drId9" /><Relationship Type="http://schemas.openxmlformats.org/officeDocument/2006/relationships/hyperlink" Target="http://www.pkotfi.pl" TargetMode="External" Id="drId10" /><Relationship Type="http://schemas.openxmlformats.org/officeDocument/2006/relationships/hyperlink" Target="http://www.pkotfi.pl" TargetMode="External" Id="drId11" /><Relationship Type="http://schemas.openxmlformats.org/officeDocument/2006/relationships/hyperlink" Target="http://www.pkotfi.pl" TargetMode="External" Id="drId12" /><Relationship Type="http://schemas.openxmlformats.org/officeDocument/2006/relationships/hyperlink" Target="http://www.pkotfi.pl" TargetMode="External" Id="drId13" /><Relationship Type="http://schemas.openxmlformats.org/officeDocument/2006/relationships/hyperlink" Target="http://www.pkotfi.pl" TargetMode="External" Id="drId1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